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editId="7EAEF51B" wp14:anchorId="0D152166">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editId="65AD792E" wp14:anchorId="18FE0FB6">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Pr="00C85E86" w:rsidR="00BE7F61">
        <w:rPr>
          <w:rFonts w:ascii="Lato Thin" w:hAnsi="Lato Thin" w:cs="Lato Thin"/>
          <w:noProof/>
          <w:color w:val="3B448C"/>
          <w:sz w:val="20"/>
          <w:szCs w:val="20"/>
          <w:lang w:val="nl-BE"/>
        </w:rPr>
        <w:drawing>
          <wp:anchor distT="0" distB="0" distL="114300" distR="114300" simplePos="0" relativeHeight="251668480" behindDoc="0" locked="0" layoutInCell="1" allowOverlap="1" wp14:editId="0FC885DA" wp14:anchorId="4B0EBF2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Pr="00C85E86" w:rsidR="001E4179">
        <w:rPr>
          <w:lang w:val="nl-BE"/>
        </w:rPr>
        <w:t xml:space="preserve">Reaktionsplan bei Cybervorfällen</w:t>
      </w:r>
    </w:p>
    <w:p>
      <w:pPr>
        <w:pStyle w:val="Coversous-titre"/>
        <w:rPr>
          <w:noProof/>
        </w:rPr>
      </w:pPr>
      <w:r w:rsidRPr="00C85E86">
        <w:t xml:space="preserve"> Vorlage</w:t>
      </w:r>
    </w:p>
    <w:p>
      <w:pPr>
        <w:pStyle w:val="Heading1"/>
        <w:rPr>
          <w:noProof/>
          <w:lang w:val="nl-BE"/>
        </w:rPr>
      </w:pPr>
      <w:bookmarkStart w:name="_Toc170201026" w:id="0"/>
      <w:r w:rsidRPr="00C85E86">
        <w:rPr>
          <w:lang w:val="nl-BE"/>
        </w:rPr>
        <w:lastRenderedPageBreak/>
        <w:t xml:space="preserve">Verwendung dieses Dokuments</w:t>
      </w:r>
      <w:bookmarkEnd w:id="0"/>
    </w:p>
    <w:p>
      <w:pPr>
        <w:pStyle w:val="ListBullet"/>
        <w:jc w:val="left"/>
        <w:rPr>
          <w:lang w:val="nl-BE"/>
        </w:rPr>
      </w:pPr>
      <w:r w:rsidRPr="00C85E86">
        <w:rPr>
          <w:lang w:val="nl-BE"/>
        </w:rPr>
        <w:t xml:space="preserve">Dieses Dokument enthält Leitlinien </w:t>
      </w:r>
      <w:r w:rsidRPr="00C85E86" w:rsidR="0006435B">
        <w:rPr>
          <w:lang w:val="nl-BE"/>
        </w:rPr>
        <w:t xml:space="preserve">und Beispiele</w:t>
      </w:r>
      <w:r w:rsidRPr="00C85E86">
        <w:rPr>
          <w:lang w:val="nl-BE"/>
        </w:rPr>
        <w:t xml:space="preserve">, an denen sich Organisationen orientieren können, um die Entwicklung ihres eigenen Cyber Incident Response Plan (CIRP) zu unterstützen. Die Vorlage ist nicht erschöpfend. Der CIRP jeder Organisation sollte auf ihr einzigartiges Betriebsumfeld, ihre Prioritäten, Ressourcen und Verpflichtungen zugeschnitten sein. Einige Felder enthalten </w:t>
      </w:r>
      <w:r w:rsidRPr="00C85E86">
        <w:rPr>
          <w:b/>
          <w:bCs/>
          <w:color w:val="00B050"/>
          <w:lang w:val="nl-BE"/>
        </w:rPr>
        <w:t xml:space="preserve">Mustertext in </w:t>
      </w:r>
      <w:r w:rsidRPr="00C85E86" w:rsidR="00E777B9">
        <w:rPr>
          <w:b/>
          <w:bCs/>
          <w:color w:val="00B050"/>
          <w:lang w:val="nl-BE"/>
        </w:rPr>
        <w:t xml:space="preserve">grün</w:t>
      </w:r>
      <w:r w:rsidRPr="00C85E86">
        <w:rPr>
          <w:lang w:val="nl-BE"/>
        </w:rPr>
        <w:t xml:space="preserve">. Dieser Text dient nur als Beispiel und sollte nicht als Grundlage für Ihren CIRP verwendet werden.</w:t>
      </w:r>
      <w:r w:rsidRPr="00C85E86" w:rsidR="00221D64">
        <w:rPr>
          <w:lang w:val="nl-BE"/>
        </w:rPr>
        <w:br/>
      </w:r>
    </w:p>
    <w:p>
      <w:pPr>
        <w:pStyle w:val="ListBullet"/>
        <w:rPr>
          <w:lang w:val="nl-BE"/>
        </w:rPr>
      </w:pPr>
      <w:r w:rsidRPr="00C85E86">
        <w:rPr>
          <w:lang w:val="nl-BE"/>
        </w:rPr>
        <w:t xml:space="preserve">Eine </w:t>
      </w:r>
      <w:r w:rsidRPr="00C85E86" w:rsidR="00221D64">
        <w:rPr>
          <w:lang w:val="nl-BE"/>
        </w:rPr>
        <w:t xml:space="preserve">zusätzliche </w:t>
      </w:r>
      <w:r w:rsidRPr="00C85E86">
        <w:rPr>
          <w:lang w:val="nl-BE"/>
        </w:rPr>
        <w:t xml:space="preserve">CIRP-Toolbox </w:t>
      </w:r>
      <w:r w:rsidRPr="00C85E86">
        <w:rPr>
          <w:lang w:val="nl-BE"/>
        </w:rPr>
        <w:t xml:space="preserve">mit </w:t>
      </w:r>
      <w:r w:rsidRPr="00C85E86" w:rsidR="00D12691">
        <w:rPr>
          <w:lang w:val="nl-BE"/>
        </w:rPr>
        <w:t xml:space="preserve">Checklisten und Vorlagen, die während der Entwicklung Ihres </w:t>
      </w:r>
      <w:r w:rsidRPr="00C85E86" w:rsidR="00221D64">
        <w:rPr>
          <w:lang w:val="nl-BE"/>
        </w:rPr>
        <w:t xml:space="preserve">CIRP </w:t>
      </w:r>
      <w:r w:rsidRPr="00C85E86" w:rsidR="00D12691">
        <w:rPr>
          <w:lang w:val="nl-BE"/>
        </w:rPr>
        <w:t xml:space="preserve">verwendet werden können, </w:t>
      </w:r>
      <w:r w:rsidRPr="00C85E86">
        <w:rPr>
          <w:lang w:val="nl-BE"/>
        </w:rPr>
        <w:t xml:space="preserve">ist ebenfalls verfügbar</w:t>
      </w:r>
      <w:r w:rsidRPr="00C85E86">
        <w:rPr>
          <w:lang w:val="nl-BE"/>
        </w:rPr>
        <w:t xml:space="preserve">. </w:t>
      </w:r>
    </w:p>
    <w:sdt>
      <w:sdtPr>
        <w:rPr>
          <w:rFonts w:ascii="Lato-Semibold" w:hAnsi="Lato-Semibold" w:eastAsia="Lato-Semibold" w:cs="Lato-Semibold"/>
          <w:color w:val="auto"/>
          <w:sz w:val="22"/>
          <w:szCs w:val="22"/>
          <w:lang w:val="nl-BE"/>
        </w:rPr>
        <w:id w:val="1155415681"/>
        <w:docPartObj>
          <w:docPartGallery w:val="Table of Contents"/>
          <w:docPartUnique/>
        </w:docPartObj>
      </w:sdtPr>
      <w:sdtEndPr>
        <w:rPr>
          <w:b/>
          <w:bCs/>
          <w:noProof/>
        </w:rPr>
      </w:sdtEndPr>
      <w:sdtContent>
        <w:p>
          <w:pPr>
            <w:pStyle w:val="TOCHeading"/>
            <w:rPr>
              <w:lang w:val="nl-BE"/>
            </w:rPr>
          </w:pPr>
          <w:r w:rsidRPr="00C85E86">
            <w:rPr>
              <w:lang w:val="nl-BE"/>
            </w:rPr>
            <w:t xml:space="preserve">Inhalt</w:t>
          </w:r>
        </w:p>
        <w:p>
          <w:pPr>
            <w:pStyle w:val="TOC1"/>
            <w:rPr>
              <w:rFonts w:cstheme="minorBidi"/>
              <w:noProof/>
              <w:kern w:val="2"/>
              <w:lang w:val="nl-BE" w:eastAsia="nl-BE"/>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history="1" w:anchor="_Toc170201026">
            <w:r w:rsidRPr="007153BD" w:rsidR="008B24B4">
              <w:rPr>
                <w:rStyle w:val="Hyperlink"/>
                <w:noProof/>
                <w:lang w:val="nl-BE"/>
              </w:rPr>
              <w:t xml:space="preserve">Verwendung dieses Dokuments</w:t>
            </w:r>
            <w:r w:rsidR="008B24B4">
              <w:rPr>
                <w:noProof/>
                <w:webHidden/>
              </w:rPr>
              <w:tab/>
            </w:r>
            <w:r w:rsidR="008B24B4">
              <w:rPr>
                <w:noProof/>
                <w:webHidden/>
              </w:rPr>
              <w:fldChar w:fldCharType="begin"/>
            </w:r>
            <w:r w:rsidR="008B24B4">
              <w:rPr>
                <w:noProof/>
                <w:webHidden/>
              </w:rPr>
              <w:instrText xml:space="preserve"> PAGEREF _Toc170201026 \h </w:instrText>
            </w:r>
            <w:r w:rsidR="008B24B4">
              <w:rPr>
                <w:noProof/>
                <w:webHidden/>
              </w:rPr>
            </w:r>
            <w:r w:rsidR="008B24B4">
              <w:rPr>
                <w:noProof/>
                <w:webHidden/>
              </w:rPr>
              <w:fldChar w:fldCharType="separate"/>
            </w:r>
            <w:r w:rsidR="008B24B4">
              <w:rPr>
                <w:noProof/>
                <w:webHidden/>
              </w:rPr>
              <w:t xml:space="preserve">2</w:t>
            </w:r>
            <w:r w:rsidR="008B24B4">
              <w:rPr>
                <w:noProof/>
                <w:webHidden/>
              </w:rPr>
              <w:fldChar w:fldCharType="end"/>
            </w:r>
          </w:hyperlink>
        </w:p>
        <w:p>
          <w:pPr>
            <w:pStyle w:val="TOC1"/>
            <w:rPr>
              <w:rFonts w:cstheme="minorBidi"/>
              <w:noProof/>
              <w:kern w:val="2"/>
              <w:lang w:val="nl-BE" w:eastAsia="nl-BE"/>
              <w14:ligatures w14:val="standardContextual"/>
            </w:rPr>
          </w:pPr>
          <w:hyperlink w:history="1" w:anchor="_Toc170201027">
            <w:r w:rsidRPr="007153BD">
              <w:rPr>
                <w:rStyle w:val="Hyperlink"/>
                <w:noProof/>
                <w:lang w:val="nl-BE"/>
              </w:rPr>
              <w:t xml:space="preserve">Behörde und Überprüfung</w:t>
            </w:r>
            <w:r>
              <w:rPr>
                <w:noProof/>
                <w:webHidden/>
              </w:rPr>
              <w:tab/>
            </w:r>
            <w:r>
              <w:rPr>
                <w:noProof/>
                <w:webHidden/>
              </w:rPr>
              <w:fldChar w:fldCharType="begin"/>
            </w:r>
            <w:r>
              <w:rPr>
                <w:noProof/>
                <w:webHidden/>
              </w:rPr>
              <w:instrText xml:space="preserve"> PAGEREF _Toc170201027 \h </w:instrText>
            </w:r>
            <w:r>
              <w:rPr>
                <w:noProof/>
                <w:webHidden/>
              </w:rPr>
            </w:r>
            <w:r>
              <w:rPr>
                <w:noProof/>
                <w:webHidden/>
              </w:rPr>
              <w:fldChar w:fldCharType="separate"/>
            </w:r>
            <w:r>
              <w:rPr>
                <w:noProof/>
                <w:webHidden/>
              </w:rPr>
              <w:t xml:space="preserve">3</w:t>
            </w:r>
            <w:r>
              <w:rPr>
                <w:noProof/>
                <w:webHidden/>
              </w:rPr>
              <w:fldChar w:fldCharType="end"/>
            </w:r>
          </w:hyperlink>
        </w:p>
        <w:p>
          <w:pPr>
            <w:pStyle w:val="TOC2"/>
            <w:tabs>
              <w:tab w:val="right" w:leader="dot" w:pos="9062"/>
            </w:tabs>
            <w:rPr>
              <w:rFonts w:cstheme="minorBidi"/>
              <w:noProof/>
              <w:kern w:val="2"/>
              <w:lang w:val="nl-BE" w:eastAsia="nl-BE"/>
              <w14:ligatures w14:val="standardContextual"/>
            </w:rPr>
          </w:pPr>
          <w:hyperlink w:history="1" w:anchor="_Toc170201028">
            <w:r w:rsidRPr="007153BD">
              <w:rPr>
                <w:rStyle w:val="Hyperlink"/>
                <w:noProof/>
                <w:lang w:val="nl-BE"/>
              </w:rPr>
              <w:t xml:space="preserve">Dokumentenkontrolle und -prüfung</w:t>
            </w:r>
            <w:r>
              <w:rPr>
                <w:noProof/>
                <w:webHidden/>
              </w:rPr>
              <w:tab/>
            </w:r>
            <w:r>
              <w:rPr>
                <w:noProof/>
                <w:webHidden/>
              </w:rPr>
              <w:fldChar w:fldCharType="begin"/>
            </w:r>
            <w:r>
              <w:rPr>
                <w:noProof/>
                <w:webHidden/>
              </w:rPr>
              <w:instrText xml:space="preserve"> PAGEREF _Toc170201028 \h </w:instrText>
            </w:r>
            <w:r>
              <w:rPr>
                <w:noProof/>
                <w:webHidden/>
              </w:rPr>
            </w:r>
            <w:r>
              <w:rPr>
                <w:noProof/>
                <w:webHidden/>
              </w:rPr>
              <w:fldChar w:fldCharType="separate"/>
            </w:r>
            <w:r>
              <w:rPr>
                <w:noProof/>
                <w:webHidden/>
              </w:rPr>
              <w:t xml:space="preserve">3</w:t>
            </w:r>
            <w:r>
              <w:rPr>
                <w:noProof/>
                <w:webHidden/>
              </w:rPr>
              <w:fldChar w:fldCharType="end"/>
            </w:r>
          </w:hyperlink>
        </w:p>
        <w:p>
          <w:pPr>
            <w:pStyle w:val="TOC2"/>
            <w:tabs>
              <w:tab w:val="right" w:leader="dot" w:pos="9062"/>
            </w:tabs>
            <w:rPr>
              <w:rFonts w:cstheme="minorBidi"/>
              <w:noProof/>
              <w:kern w:val="2"/>
              <w:lang w:val="nl-BE" w:eastAsia="nl-BE"/>
              <w14:ligatures w14:val="standardContextual"/>
            </w:rPr>
          </w:pPr>
          <w:hyperlink w:history="1" w:anchor="_Toc170201029">
            <w:r w:rsidRPr="007153BD">
              <w:rPr>
                <w:rStyle w:val="Hyperlink"/>
                <w:noProof/>
                <w:lang w:val="nl-BE"/>
              </w:rPr>
              <w:t xml:space="preserve">Versionsverwaltung</w:t>
            </w:r>
            <w:r>
              <w:rPr>
                <w:noProof/>
                <w:webHidden/>
              </w:rPr>
              <w:tab/>
            </w:r>
            <w:r>
              <w:rPr>
                <w:noProof/>
                <w:webHidden/>
              </w:rPr>
              <w:fldChar w:fldCharType="begin"/>
            </w:r>
            <w:r>
              <w:rPr>
                <w:noProof/>
                <w:webHidden/>
              </w:rPr>
              <w:instrText xml:space="preserve"> PAGEREF _Toc170201029 \h </w:instrText>
            </w:r>
            <w:r>
              <w:rPr>
                <w:noProof/>
                <w:webHidden/>
              </w:rPr>
            </w:r>
            <w:r>
              <w:rPr>
                <w:noProof/>
                <w:webHidden/>
              </w:rPr>
              <w:fldChar w:fldCharType="separate"/>
            </w:r>
            <w:r>
              <w:rPr>
                <w:noProof/>
                <w:webHidden/>
              </w:rPr>
              <w:t xml:space="preserve">3</w:t>
            </w:r>
            <w:r>
              <w:rPr>
                <w:noProof/>
                <w:webHidden/>
              </w:rPr>
              <w:fldChar w:fldCharType="end"/>
            </w:r>
          </w:hyperlink>
        </w:p>
        <w:p>
          <w:pPr>
            <w:pStyle w:val="TOC1"/>
            <w:rPr>
              <w:rFonts w:cstheme="minorBidi"/>
              <w:noProof/>
              <w:kern w:val="2"/>
              <w:lang w:val="nl-BE" w:eastAsia="nl-BE"/>
              <w14:ligatures w14:val="standardContextual"/>
            </w:rPr>
          </w:pPr>
          <w:hyperlink w:history="1" w:anchor="_Toc170201030">
            <w:r w:rsidRPr="007153BD">
              <w:rPr>
                <w:rStyle w:val="Hyperlink"/>
                <w:noProof/>
                <w:lang w:val="nl-BE"/>
              </w:rPr>
              <w:t xml:space="preserve">Zielsetzungen und Ziele</w:t>
            </w:r>
            <w:r>
              <w:rPr>
                <w:noProof/>
                <w:webHidden/>
              </w:rPr>
              <w:tab/>
            </w:r>
            <w:r>
              <w:rPr>
                <w:noProof/>
                <w:webHidden/>
              </w:rPr>
              <w:fldChar w:fldCharType="begin"/>
            </w:r>
            <w:r>
              <w:rPr>
                <w:noProof/>
                <w:webHidden/>
              </w:rPr>
              <w:instrText xml:space="preserve"> PAGEREF _Toc170201030 \h </w:instrText>
            </w:r>
            <w:r>
              <w:rPr>
                <w:noProof/>
                <w:webHidden/>
              </w:rPr>
            </w:r>
            <w:r>
              <w:rPr>
                <w:noProof/>
                <w:webHidden/>
              </w:rPr>
              <w:fldChar w:fldCharType="separate"/>
            </w:r>
            <w:r>
              <w:rPr>
                <w:noProof/>
                <w:webHidden/>
              </w:rPr>
              <w:t xml:space="preserve">4</w:t>
            </w:r>
            <w:r>
              <w:rPr>
                <w:noProof/>
                <w:webHidden/>
              </w:rPr>
              <w:fldChar w:fldCharType="end"/>
            </w:r>
          </w:hyperlink>
        </w:p>
        <w:p>
          <w:pPr>
            <w:pStyle w:val="TOC1"/>
            <w:rPr>
              <w:rFonts w:cstheme="minorBidi"/>
              <w:noProof/>
              <w:kern w:val="2"/>
              <w:lang w:val="nl-BE" w:eastAsia="nl-BE"/>
              <w14:ligatures w14:val="standardContextual"/>
            </w:rPr>
          </w:pPr>
          <w:hyperlink w:history="1" w:anchor="_Toc170201031">
            <w:r w:rsidRPr="007153BD">
              <w:rPr>
                <w:rStyle w:val="Hyperlink"/>
                <w:noProof/>
                <w:lang w:val="nl-BE"/>
              </w:rPr>
              <w:t xml:space="preserve">Normen und Rahmenwerke</w:t>
            </w:r>
            <w:r>
              <w:rPr>
                <w:noProof/>
                <w:webHidden/>
              </w:rPr>
              <w:tab/>
            </w:r>
            <w:r>
              <w:rPr>
                <w:noProof/>
                <w:webHidden/>
              </w:rPr>
              <w:fldChar w:fldCharType="begin"/>
            </w:r>
            <w:r>
              <w:rPr>
                <w:noProof/>
                <w:webHidden/>
              </w:rPr>
              <w:instrText xml:space="preserve"> PAGEREF _Toc170201031 \h </w:instrText>
            </w:r>
            <w:r>
              <w:rPr>
                <w:noProof/>
                <w:webHidden/>
              </w:rPr>
            </w:r>
            <w:r>
              <w:rPr>
                <w:noProof/>
                <w:webHidden/>
              </w:rPr>
              <w:fldChar w:fldCharType="separate"/>
            </w:r>
            <w:r>
              <w:rPr>
                <w:noProof/>
                <w:webHidden/>
              </w:rPr>
              <w:t xml:space="preserve">4</w:t>
            </w:r>
            <w:r>
              <w:rPr>
                <w:noProof/>
                <w:webHidden/>
              </w:rPr>
              <w:fldChar w:fldCharType="end"/>
            </w:r>
          </w:hyperlink>
        </w:p>
        <w:p>
          <w:pPr>
            <w:pStyle w:val="TOC1"/>
            <w:rPr>
              <w:rFonts w:cstheme="minorBidi"/>
              <w:noProof/>
              <w:kern w:val="2"/>
              <w:lang w:val="nl-BE" w:eastAsia="nl-BE"/>
              <w14:ligatures w14:val="standardContextual"/>
            </w:rPr>
          </w:pPr>
          <w:hyperlink w:history="1" w:anchor="_Toc170201032">
            <w:r w:rsidRPr="007153BD">
              <w:rPr>
                <w:rStyle w:val="Hyperlink"/>
                <w:noProof/>
                <w:lang w:val="nl-BE"/>
              </w:rPr>
              <w:t xml:space="preserve">Definitionen und Akronyme</w:t>
            </w:r>
            <w:r>
              <w:rPr>
                <w:noProof/>
                <w:webHidden/>
              </w:rPr>
              <w:tab/>
            </w:r>
            <w:r>
              <w:rPr>
                <w:noProof/>
                <w:webHidden/>
              </w:rPr>
              <w:fldChar w:fldCharType="begin"/>
            </w:r>
            <w:r>
              <w:rPr>
                <w:noProof/>
                <w:webHidden/>
              </w:rPr>
              <w:instrText xml:space="preserve"> PAGEREF _Toc170201032 \h </w:instrText>
            </w:r>
            <w:r>
              <w:rPr>
                <w:noProof/>
                <w:webHidden/>
              </w:rPr>
            </w:r>
            <w:r>
              <w:rPr>
                <w:noProof/>
                <w:webHidden/>
              </w:rPr>
              <w:fldChar w:fldCharType="separate"/>
            </w:r>
            <w:r>
              <w:rPr>
                <w:noProof/>
                <w:webHidden/>
              </w:rPr>
              <w:t xml:space="preserve">4</w:t>
            </w:r>
            <w:r>
              <w:rPr>
                <w:noProof/>
                <w:webHidden/>
              </w:rPr>
              <w:fldChar w:fldCharType="end"/>
            </w:r>
          </w:hyperlink>
        </w:p>
        <w:p>
          <w:pPr>
            <w:pStyle w:val="TOC1"/>
            <w:rPr>
              <w:rFonts w:cstheme="minorBidi"/>
              <w:noProof/>
              <w:kern w:val="2"/>
              <w:lang w:val="nl-BE" w:eastAsia="nl-BE"/>
              <w14:ligatures w14:val="standardContextual"/>
            </w:rPr>
          </w:pPr>
          <w:hyperlink w:history="1" w:anchor="_Toc170201033">
            <w:r w:rsidRPr="007153BD">
              <w:rPr>
                <w:rStyle w:val="Hyperlink"/>
                <w:noProof/>
                <w:lang w:val="nl-BE"/>
              </w:rPr>
              <w:t xml:space="preserve">Ablauf der Reaktion auf einen Vorfall</w:t>
            </w:r>
            <w:r>
              <w:rPr>
                <w:noProof/>
                <w:webHidden/>
              </w:rPr>
              <w:tab/>
            </w:r>
            <w:r>
              <w:rPr>
                <w:noProof/>
                <w:webHidden/>
              </w:rPr>
              <w:fldChar w:fldCharType="begin"/>
            </w:r>
            <w:r>
              <w:rPr>
                <w:noProof/>
                <w:webHidden/>
              </w:rPr>
              <w:instrText xml:space="preserve"> PAGEREF _Toc170201033 \h </w:instrText>
            </w:r>
            <w:r>
              <w:rPr>
                <w:noProof/>
                <w:webHidden/>
              </w:rPr>
            </w:r>
            <w:r>
              <w:rPr>
                <w:noProof/>
                <w:webHidden/>
              </w:rPr>
              <w:fldChar w:fldCharType="separate"/>
            </w:r>
            <w:r>
              <w:rPr>
                <w:noProof/>
                <w:webHidden/>
              </w:rPr>
              <w:t xml:space="preserve">5</w:t>
            </w:r>
            <w:r>
              <w:rPr>
                <w:noProof/>
                <w:webHidden/>
              </w:rPr>
              <w:fldChar w:fldCharType="end"/>
            </w:r>
          </w:hyperlink>
        </w:p>
        <w:p>
          <w:pPr>
            <w:pStyle w:val="TOC1"/>
            <w:rPr>
              <w:rFonts w:cstheme="minorBidi"/>
              <w:noProof/>
              <w:kern w:val="2"/>
              <w:lang w:val="nl-BE" w:eastAsia="nl-BE"/>
              <w14:ligatures w14:val="standardContextual"/>
            </w:rPr>
          </w:pPr>
          <w:hyperlink w:history="1" w:anchor="_Toc170201034">
            <w:r w:rsidRPr="007153BD">
              <w:rPr>
                <w:rStyle w:val="Hyperlink"/>
                <w:noProof/>
                <w:lang w:val="nl-BE"/>
              </w:rPr>
              <w:t xml:space="preserve">Häufige Sicherheitsvorfälle und Reaktionen</w:t>
            </w:r>
            <w:r>
              <w:rPr>
                <w:noProof/>
                <w:webHidden/>
              </w:rPr>
              <w:tab/>
            </w:r>
            <w:r>
              <w:rPr>
                <w:noProof/>
                <w:webHidden/>
              </w:rPr>
              <w:fldChar w:fldCharType="begin"/>
            </w:r>
            <w:r>
              <w:rPr>
                <w:noProof/>
                <w:webHidden/>
              </w:rPr>
              <w:instrText xml:space="preserve"> PAGEREF _Toc170201034 \h </w:instrText>
            </w:r>
            <w:r>
              <w:rPr>
                <w:noProof/>
                <w:webHidden/>
              </w:rPr>
            </w:r>
            <w:r>
              <w:rPr>
                <w:noProof/>
                <w:webHidden/>
              </w:rPr>
              <w:fldChar w:fldCharType="separate"/>
            </w:r>
            <w:r>
              <w:rPr>
                <w:noProof/>
                <w:webHidden/>
              </w:rPr>
              <w:t xml:space="preserve">6</w:t>
            </w:r>
            <w:r>
              <w:rPr>
                <w:noProof/>
                <w:webHidden/>
              </w:rPr>
              <w:fldChar w:fldCharType="end"/>
            </w:r>
          </w:hyperlink>
        </w:p>
        <w:p>
          <w:pPr>
            <w:pStyle w:val="TOC2"/>
            <w:tabs>
              <w:tab w:val="right" w:leader="dot" w:pos="9062"/>
            </w:tabs>
            <w:rPr>
              <w:rFonts w:cstheme="minorBidi"/>
              <w:noProof/>
              <w:kern w:val="2"/>
              <w:lang w:val="nl-BE" w:eastAsia="nl-BE"/>
              <w14:ligatures w14:val="standardContextual"/>
            </w:rPr>
          </w:pPr>
          <w:hyperlink w:history="1" w:anchor="_Toc170201035">
            <w:r w:rsidRPr="007153BD">
              <w:rPr>
                <w:rStyle w:val="Hyperlink"/>
                <w:noProof/>
                <w:lang w:val="nl-BE"/>
              </w:rPr>
              <w:t xml:space="preserve">Terminologie und Definitionen</w:t>
            </w:r>
            <w:r>
              <w:rPr>
                <w:noProof/>
                <w:webHidden/>
              </w:rPr>
              <w:tab/>
            </w:r>
            <w:r>
              <w:rPr>
                <w:noProof/>
                <w:webHidden/>
              </w:rPr>
              <w:fldChar w:fldCharType="begin"/>
            </w:r>
            <w:r>
              <w:rPr>
                <w:noProof/>
                <w:webHidden/>
              </w:rPr>
              <w:instrText xml:space="preserve"> PAGEREF _Toc170201035 \h </w:instrText>
            </w:r>
            <w:r>
              <w:rPr>
                <w:noProof/>
                <w:webHidden/>
              </w:rPr>
            </w:r>
            <w:r>
              <w:rPr>
                <w:noProof/>
                <w:webHidden/>
              </w:rPr>
              <w:fldChar w:fldCharType="separate"/>
            </w:r>
            <w:r>
              <w:rPr>
                <w:noProof/>
                <w:webHidden/>
              </w:rPr>
              <w:t xml:space="preserve">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36">
            <w:r w:rsidRPr="007153BD">
              <w:rPr>
                <w:rStyle w:val="Hyperlink"/>
                <w:noProof/>
                <w:lang w:val="nl-BE"/>
              </w:rPr>
              <w:t xml:space="preserve">Gemeinsame Bedrohungsvektoren</w:t>
            </w:r>
            <w:r>
              <w:rPr>
                <w:noProof/>
                <w:webHidden/>
              </w:rPr>
              <w:tab/>
            </w:r>
            <w:r>
              <w:rPr>
                <w:noProof/>
                <w:webHidden/>
              </w:rPr>
              <w:fldChar w:fldCharType="begin"/>
            </w:r>
            <w:r>
              <w:rPr>
                <w:noProof/>
                <w:webHidden/>
              </w:rPr>
              <w:instrText xml:space="preserve"> PAGEREF _Toc170201036 \h </w:instrText>
            </w:r>
            <w:r>
              <w:rPr>
                <w:noProof/>
                <w:webHidden/>
              </w:rPr>
            </w:r>
            <w:r>
              <w:rPr>
                <w:noProof/>
                <w:webHidden/>
              </w:rPr>
              <w:fldChar w:fldCharType="separate"/>
            </w:r>
            <w:r>
              <w:rPr>
                <w:noProof/>
                <w:webHidden/>
              </w:rPr>
              <w:t xml:space="preserve">7</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37">
            <w:r w:rsidRPr="007153BD">
              <w:rPr>
                <w:rStyle w:val="Hyperlink"/>
                <w:noProof/>
                <w:lang w:val="nl-BE"/>
              </w:rPr>
              <w:t xml:space="preserve">Häufige Cyber-Vorfälle</w:t>
            </w:r>
            <w:r>
              <w:rPr>
                <w:noProof/>
                <w:webHidden/>
              </w:rPr>
              <w:tab/>
            </w:r>
            <w:r>
              <w:rPr>
                <w:noProof/>
                <w:webHidden/>
              </w:rPr>
              <w:fldChar w:fldCharType="begin"/>
            </w:r>
            <w:r>
              <w:rPr>
                <w:noProof/>
                <w:webHidden/>
              </w:rPr>
              <w:instrText xml:space="preserve"> PAGEREF _Toc170201037 \h </w:instrText>
            </w:r>
            <w:r>
              <w:rPr>
                <w:noProof/>
                <w:webHidden/>
              </w:rPr>
            </w:r>
            <w:r>
              <w:rPr>
                <w:noProof/>
                <w:webHidden/>
              </w:rPr>
              <w:fldChar w:fldCharType="separate"/>
            </w:r>
            <w:r>
              <w:rPr>
                <w:noProof/>
                <w:webHidden/>
              </w:rPr>
              <w:t xml:space="preserve">8</w:t>
            </w:r>
            <w:r>
              <w:rPr>
                <w:noProof/>
                <w:webHidden/>
              </w:rPr>
              <w:fldChar w:fldCharType="end"/>
            </w:r>
          </w:hyperlink>
        </w:p>
        <w:p>
          <w:pPr>
            <w:pStyle w:val="TOC1"/>
            <w:rPr>
              <w:rFonts w:cstheme="minorBidi"/>
              <w:noProof/>
              <w:kern w:val="2"/>
              <w:lang w:val="nl-BE" w:eastAsia="nl-BE"/>
              <w14:ligatures w14:val="standardContextual"/>
            </w:rPr>
          </w:pPr>
          <w:hyperlink w:history="1" w:anchor="_Toc170201038">
            <w:r w:rsidRPr="007153BD">
              <w:rPr>
                <w:rStyle w:val="Hyperlink"/>
                <w:noProof/>
                <w:lang w:val="nl-BE"/>
              </w:rPr>
              <w:t xml:space="preserve">Rollen und Verantwortlichkeiten</w:t>
            </w:r>
            <w:r>
              <w:rPr>
                <w:noProof/>
                <w:webHidden/>
              </w:rPr>
              <w:tab/>
            </w:r>
            <w:r>
              <w:rPr>
                <w:noProof/>
                <w:webHidden/>
              </w:rPr>
              <w:fldChar w:fldCharType="begin"/>
            </w:r>
            <w:r>
              <w:rPr>
                <w:noProof/>
                <w:webHidden/>
              </w:rPr>
              <w:instrText xml:space="preserve"> PAGEREF _Toc170201038 \h </w:instrText>
            </w:r>
            <w:r>
              <w:rPr>
                <w:noProof/>
                <w:webHidden/>
              </w:rPr>
            </w:r>
            <w:r>
              <w:rPr>
                <w:noProof/>
                <w:webHidden/>
              </w:rPr>
              <w:fldChar w:fldCharType="separate"/>
            </w:r>
            <w:r>
              <w:rPr>
                <w:noProof/>
                <w:webHidden/>
              </w:rPr>
              <w:t xml:space="preserve">8</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39">
            <w:r w:rsidRPr="007153BD">
              <w:rPr>
                <w:rStyle w:val="Hyperlink"/>
                <w:noProof/>
                <w:lang w:val="nl-BE"/>
              </w:rPr>
              <w:t xml:space="preserve">Kontaktstellen für die Meldung von Cyber-Vorfällen</w:t>
            </w:r>
            <w:r>
              <w:rPr>
                <w:noProof/>
                <w:webHidden/>
              </w:rPr>
              <w:tab/>
            </w:r>
            <w:r>
              <w:rPr>
                <w:noProof/>
                <w:webHidden/>
              </w:rPr>
              <w:fldChar w:fldCharType="begin"/>
            </w:r>
            <w:r>
              <w:rPr>
                <w:noProof/>
                <w:webHidden/>
              </w:rPr>
              <w:instrText xml:space="preserve"> PAGEREF _Toc170201039 \h </w:instrText>
            </w:r>
            <w:r>
              <w:rPr>
                <w:noProof/>
                <w:webHidden/>
              </w:rPr>
            </w:r>
            <w:r>
              <w:rPr>
                <w:noProof/>
                <w:webHidden/>
              </w:rPr>
              <w:fldChar w:fldCharType="separate"/>
            </w:r>
            <w:r>
              <w:rPr>
                <w:noProof/>
                <w:webHidden/>
              </w:rPr>
              <w:t xml:space="preserve">9</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0">
            <w:r w:rsidRPr="007153BD">
              <w:rPr>
                <w:rStyle w:val="Hyperlink"/>
                <w:noProof/>
                <w:lang w:val="nl-BE"/>
              </w:rPr>
              <w:t xml:space="preserve">Reaktionsteam für Cybervorfälle (CIRT)</w:t>
            </w:r>
            <w:r>
              <w:rPr>
                <w:noProof/>
                <w:webHidden/>
              </w:rPr>
              <w:tab/>
            </w:r>
            <w:r>
              <w:rPr>
                <w:noProof/>
                <w:webHidden/>
              </w:rPr>
              <w:fldChar w:fldCharType="begin"/>
            </w:r>
            <w:r>
              <w:rPr>
                <w:noProof/>
                <w:webHidden/>
              </w:rPr>
              <w:instrText xml:space="preserve"> PAGEREF _Toc170201040 \h </w:instrText>
            </w:r>
            <w:r>
              <w:rPr>
                <w:noProof/>
                <w:webHidden/>
              </w:rPr>
            </w:r>
            <w:r>
              <w:rPr>
                <w:noProof/>
                <w:webHidden/>
              </w:rPr>
              <w:fldChar w:fldCharType="separate"/>
            </w:r>
            <w:r>
              <w:rPr>
                <w:noProof/>
                <w:webHidden/>
              </w:rPr>
              <w:t xml:space="preserve">9</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1">
            <w:r w:rsidRPr="007153BD">
              <w:rPr>
                <w:rStyle w:val="Hyperlink"/>
                <w:noProof/>
                <w:lang w:val="nl-BE"/>
              </w:rPr>
              <w:t xml:space="preserve">Leitungsteam (MT)</w:t>
            </w:r>
            <w:r>
              <w:rPr>
                <w:noProof/>
                <w:webHidden/>
              </w:rPr>
              <w:tab/>
            </w:r>
            <w:r>
              <w:rPr>
                <w:noProof/>
                <w:webHidden/>
              </w:rPr>
              <w:fldChar w:fldCharType="begin"/>
            </w:r>
            <w:r>
              <w:rPr>
                <w:noProof/>
                <w:webHidden/>
              </w:rPr>
              <w:instrText xml:space="preserve"> PAGEREF _Toc170201041 \h </w:instrText>
            </w:r>
            <w:r>
              <w:rPr>
                <w:noProof/>
                <w:webHidden/>
              </w:rPr>
            </w:r>
            <w:r>
              <w:rPr>
                <w:noProof/>
                <w:webHidden/>
              </w:rPr>
              <w:fldChar w:fldCharType="separate"/>
            </w:r>
            <w:r>
              <w:rPr>
                <w:noProof/>
                <w:webHidden/>
              </w:rPr>
              <w:t xml:space="preserve">9</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2">
            <w:r w:rsidRPr="007153BD">
              <w:rPr>
                <w:rStyle w:val="Hyperlink"/>
                <w:noProof/>
                <w:lang w:val="nl-BE"/>
              </w:rPr>
              <w:t xml:space="preserve">Rollen und Beziehungen</w:t>
            </w:r>
            <w:r>
              <w:rPr>
                <w:noProof/>
                <w:webHidden/>
              </w:rPr>
              <w:tab/>
            </w:r>
            <w:r>
              <w:rPr>
                <w:noProof/>
                <w:webHidden/>
              </w:rPr>
              <w:fldChar w:fldCharType="begin"/>
            </w:r>
            <w:r>
              <w:rPr>
                <w:noProof/>
                <w:webHidden/>
              </w:rPr>
              <w:instrText xml:space="preserve"> PAGEREF _Toc170201042 \h </w:instrText>
            </w:r>
            <w:r>
              <w:rPr>
                <w:noProof/>
                <w:webHidden/>
              </w:rPr>
            </w:r>
            <w:r>
              <w:rPr>
                <w:noProof/>
                <w:webHidden/>
              </w:rPr>
              <w:fldChar w:fldCharType="separate"/>
            </w:r>
            <w:r>
              <w:rPr>
                <w:noProof/>
                <w:webHidden/>
              </w:rPr>
              <w:t xml:space="preserve">10</w:t>
            </w:r>
            <w:r>
              <w:rPr>
                <w:noProof/>
                <w:webHidden/>
              </w:rPr>
              <w:fldChar w:fldCharType="end"/>
            </w:r>
          </w:hyperlink>
        </w:p>
        <w:p>
          <w:pPr>
            <w:pStyle w:val="TOC1"/>
            <w:rPr>
              <w:rFonts w:cstheme="minorBidi"/>
              <w:noProof/>
              <w:kern w:val="2"/>
              <w:lang w:val="nl-BE" w:eastAsia="nl-BE"/>
              <w14:ligatures w14:val="standardContextual"/>
            </w:rPr>
          </w:pPr>
          <w:hyperlink w:history="1" w:anchor="_Toc170201043">
            <w:r w:rsidRPr="007153BD">
              <w:rPr>
                <w:rStyle w:val="Hyperlink"/>
                <w:noProof/>
                <w:lang w:val="nl-BE"/>
              </w:rPr>
              <w:t xml:space="preserve">Kommunikation</w:t>
            </w:r>
            <w:r>
              <w:rPr>
                <w:noProof/>
                <w:webHidden/>
              </w:rPr>
              <w:tab/>
            </w:r>
            <w:r>
              <w:rPr>
                <w:noProof/>
                <w:webHidden/>
              </w:rPr>
              <w:fldChar w:fldCharType="begin"/>
            </w:r>
            <w:r>
              <w:rPr>
                <w:noProof/>
                <w:webHidden/>
              </w:rPr>
              <w:instrText xml:space="preserve"> PAGEREF _Toc170201043 \h </w:instrText>
            </w:r>
            <w:r>
              <w:rPr>
                <w:noProof/>
                <w:webHidden/>
              </w:rPr>
            </w:r>
            <w:r>
              <w:rPr>
                <w:noProof/>
                <w:webHidden/>
              </w:rPr>
              <w:fldChar w:fldCharType="separate"/>
            </w:r>
            <w:r>
              <w:rPr>
                <w:noProof/>
                <w:webHidden/>
              </w:rPr>
              <w:t xml:space="preserve">11</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4">
            <w:r w:rsidRPr="007153BD">
              <w:rPr>
                <w:rStyle w:val="Hyperlink"/>
                <w:noProof/>
                <w:lang w:val="nl-BE"/>
              </w:rPr>
              <w:t xml:space="preserve">Interne Kommunikation</w:t>
            </w:r>
            <w:r>
              <w:rPr>
                <w:noProof/>
                <w:webHidden/>
              </w:rPr>
              <w:tab/>
            </w:r>
            <w:r>
              <w:rPr>
                <w:noProof/>
                <w:webHidden/>
              </w:rPr>
              <w:fldChar w:fldCharType="begin"/>
            </w:r>
            <w:r>
              <w:rPr>
                <w:noProof/>
                <w:webHidden/>
              </w:rPr>
              <w:instrText xml:space="preserve"> PAGEREF _Toc170201044 \h </w:instrText>
            </w:r>
            <w:r>
              <w:rPr>
                <w:noProof/>
                <w:webHidden/>
              </w:rPr>
            </w:r>
            <w:r>
              <w:rPr>
                <w:noProof/>
                <w:webHidden/>
              </w:rPr>
              <w:fldChar w:fldCharType="separate"/>
            </w:r>
            <w:r>
              <w:rPr>
                <w:noProof/>
                <w:webHidden/>
              </w:rPr>
              <w:t xml:space="preserve">11</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5">
            <w:r w:rsidRPr="007153BD">
              <w:rPr>
                <w:rStyle w:val="Hyperlink"/>
                <w:noProof/>
                <w:lang w:val="nl-BE"/>
              </w:rPr>
              <w:t xml:space="preserve">Externe Kommunikation</w:t>
            </w:r>
            <w:r>
              <w:rPr>
                <w:noProof/>
                <w:webHidden/>
              </w:rPr>
              <w:tab/>
            </w:r>
            <w:r>
              <w:rPr>
                <w:noProof/>
                <w:webHidden/>
              </w:rPr>
              <w:fldChar w:fldCharType="begin"/>
            </w:r>
            <w:r>
              <w:rPr>
                <w:noProof/>
                <w:webHidden/>
              </w:rPr>
              <w:instrText xml:space="preserve"> PAGEREF _Toc170201045 \h </w:instrText>
            </w:r>
            <w:r>
              <w:rPr>
                <w:noProof/>
                <w:webHidden/>
              </w:rPr>
            </w:r>
            <w:r>
              <w:rPr>
                <w:noProof/>
                <w:webHidden/>
              </w:rPr>
              <w:fldChar w:fldCharType="separate"/>
            </w:r>
            <w:r>
              <w:rPr>
                <w:noProof/>
                <w:webHidden/>
              </w:rPr>
              <w:t xml:space="preserve">11</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6">
            <w:r w:rsidRPr="007153BD">
              <w:rPr>
                <w:rStyle w:val="Hyperlink"/>
                <w:noProof/>
                <w:lang w:val="nl-BE"/>
              </w:rPr>
              <w:t xml:space="preserve">Meldepflicht für NIS2</w:t>
            </w:r>
            <w:r>
              <w:rPr>
                <w:noProof/>
                <w:webHidden/>
              </w:rPr>
              <w:tab/>
            </w:r>
            <w:r>
              <w:rPr>
                <w:noProof/>
                <w:webHidden/>
              </w:rPr>
              <w:fldChar w:fldCharType="begin"/>
            </w:r>
            <w:r>
              <w:rPr>
                <w:noProof/>
                <w:webHidden/>
              </w:rPr>
              <w:instrText xml:space="preserve"> PAGEREF _Toc170201046 \h </w:instrText>
            </w:r>
            <w:r>
              <w:rPr>
                <w:noProof/>
                <w:webHidden/>
              </w:rPr>
            </w:r>
            <w:r>
              <w:rPr>
                <w:noProof/>
                <w:webHidden/>
              </w:rPr>
              <w:fldChar w:fldCharType="separate"/>
            </w:r>
            <w:r>
              <w:rPr>
                <w:noProof/>
                <w:webHidden/>
              </w:rPr>
              <w:t xml:space="preserve">12</w:t>
            </w:r>
            <w:r>
              <w:rPr>
                <w:noProof/>
                <w:webHidden/>
              </w:rPr>
              <w:fldChar w:fldCharType="end"/>
            </w:r>
          </w:hyperlink>
        </w:p>
        <w:p>
          <w:pPr>
            <w:pStyle w:val="TOC1"/>
            <w:rPr>
              <w:rFonts w:cstheme="minorBidi"/>
              <w:noProof/>
              <w:kern w:val="2"/>
              <w:lang w:val="nl-BE" w:eastAsia="nl-BE"/>
              <w14:ligatures w14:val="standardContextual"/>
            </w:rPr>
          </w:pPr>
          <w:hyperlink w:history="1" w:anchor="_Toc170201047">
            <w:r w:rsidRPr="007153BD">
              <w:rPr>
                <w:rStyle w:val="Hyperlink"/>
                <w:noProof/>
                <w:lang w:val="nl-BE"/>
              </w:rPr>
              <w:t xml:space="preserve">Unterstützende Verfahren und Fahrpläne</w:t>
            </w:r>
            <w:r>
              <w:rPr>
                <w:noProof/>
                <w:webHidden/>
              </w:rPr>
              <w:tab/>
            </w:r>
            <w:r>
              <w:rPr>
                <w:noProof/>
                <w:webHidden/>
              </w:rPr>
              <w:fldChar w:fldCharType="begin"/>
            </w:r>
            <w:r>
              <w:rPr>
                <w:noProof/>
                <w:webHidden/>
              </w:rPr>
              <w:instrText xml:space="preserve"> PAGEREF _Toc170201047 \h </w:instrText>
            </w:r>
            <w:r>
              <w:rPr>
                <w:noProof/>
                <w:webHidden/>
              </w:rPr>
            </w:r>
            <w:r>
              <w:rPr>
                <w:noProof/>
                <w:webHidden/>
              </w:rPr>
              <w:fldChar w:fldCharType="separate"/>
            </w:r>
            <w:r>
              <w:rPr>
                <w:noProof/>
                <w:webHidden/>
              </w:rPr>
              <w:t xml:space="preserve">13</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8">
            <w:r w:rsidRPr="007153BD">
              <w:rPr>
                <w:rStyle w:val="Hyperlink"/>
                <w:noProof/>
                <w:lang w:val="nl-BE"/>
              </w:rPr>
              <w:t xml:space="preserve">Unterstützende Standardarbeitsanweisungen (SOPs)</w:t>
            </w:r>
            <w:r>
              <w:rPr>
                <w:noProof/>
                <w:webHidden/>
              </w:rPr>
              <w:tab/>
            </w:r>
            <w:r>
              <w:rPr>
                <w:noProof/>
                <w:webHidden/>
              </w:rPr>
              <w:fldChar w:fldCharType="begin"/>
            </w:r>
            <w:r>
              <w:rPr>
                <w:noProof/>
                <w:webHidden/>
              </w:rPr>
              <w:instrText xml:space="preserve"> PAGEREF _Toc170201048 \h </w:instrText>
            </w:r>
            <w:r>
              <w:rPr>
                <w:noProof/>
                <w:webHidden/>
              </w:rPr>
            </w:r>
            <w:r>
              <w:rPr>
                <w:noProof/>
                <w:webHidden/>
              </w:rPr>
              <w:fldChar w:fldCharType="separate"/>
            </w:r>
            <w:r>
              <w:rPr>
                <w:noProof/>
                <w:webHidden/>
              </w:rPr>
              <w:t xml:space="preserve">13</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49">
            <w:r w:rsidRPr="007153BD">
              <w:rPr>
                <w:rStyle w:val="Hyperlink"/>
                <w:noProof/>
                <w:lang w:val="nl-BE"/>
              </w:rPr>
              <w:t xml:space="preserve">Unterstützende Playbooks</w:t>
            </w:r>
            <w:r>
              <w:rPr>
                <w:noProof/>
                <w:webHidden/>
              </w:rPr>
              <w:tab/>
            </w:r>
            <w:r>
              <w:rPr>
                <w:noProof/>
                <w:webHidden/>
              </w:rPr>
              <w:fldChar w:fldCharType="begin"/>
            </w:r>
            <w:r>
              <w:rPr>
                <w:noProof/>
                <w:webHidden/>
              </w:rPr>
              <w:instrText xml:space="preserve"> PAGEREF _Toc170201049 \h </w:instrText>
            </w:r>
            <w:r>
              <w:rPr>
                <w:noProof/>
                <w:webHidden/>
              </w:rPr>
            </w:r>
            <w:r>
              <w:rPr>
                <w:noProof/>
                <w:webHidden/>
              </w:rPr>
              <w:fldChar w:fldCharType="separate"/>
            </w:r>
            <w:r>
              <w:rPr>
                <w:noProof/>
                <w:webHidden/>
              </w:rPr>
              <w:t xml:space="preserve">13</w:t>
            </w:r>
            <w:r>
              <w:rPr>
                <w:noProof/>
                <w:webHidden/>
              </w:rPr>
              <w:fldChar w:fldCharType="end"/>
            </w:r>
          </w:hyperlink>
        </w:p>
        <w:p>
          <w:pPr>
            <w:pStyle w:val="TOC1"/>
            <w:rPr>
              <w:rFonts w:cstheme="minorBidi"/>
              <w:noProof/>
              <w:kern w:val="2"/>
              <w:lang w:val="nl-BE" w:eastAsia="nl-BE"/>
              <w14:ligatures w14:val="standardContextual"/>
            </w:rPr>
          </w:pPr>
          <w:hyperlink w:history="1" w:anchor="_Toc170201050">
            <w:r w:rsidRPr="007153BD">
              <w:rPr>
                <w:rStyle w:val="Hyperlink"/>
                <w:noProof/>
                <w:lang w:val="nl-BE"/>
              </w:rPr>
              <w:t xml:space="preserve">Benachrichtigung von Interessengruppen und Meldung von Vorfällen</w:t>
            </w:r>
            <w:r>
              <w:rPr>
                <w:noProof/>
                <w:webHidden/>
              </w:rPr>
              <w:tab/>
            </w:r>
            <w:r>
              <w:rPr>
                <w:noProof/>
                <w:webHidden/>
              </w:rPr>
              <w:fldChar w:fldCharType="begin"/>
            </w:r>
            <w:r>
              <w:rPr>
                <w:noProof/>
                <w:webHidden/>
              </w:rPr>
              <w:instrText xml:space="preserve"> PAGEREF _Toc170201050 \h </w:instrText>
            </w:r>
            <w:r>
              <w:rPr>
                <w:noProof/>
                <w:webHidden/>
              </w:rPr>
            </w:r>
            <w:r>
              <w:rPr>
                <w:noProof/>
                <w:webHidden/>
              </w:rPr>
              <w:fldChar w:fldCharType="separate"/>
            </w:r>
            <w:r>
              <w:rPr>
                <w:noProof/>
                <w:webHidden/>
              </w:rPr>
              <w:t xml:space="preserve">13</w:t>
            </w:r>
            <w:r>
              <w:rPr>
                <w:noProof/>
                <w:webHidden/>
              </w:rPr>
              <w:fldChar w:fldCharType="end"/>
            </w:r>
          </w:hyperlink>
        </w:p>
        <w:p>
          <w:pPr>
            <w:pStyle w:val="TOC1"/>
            <w:rPr>
              <w:rFonts w:cstheme="minorBidi"/>
              <w:noProof/>
              <w:kern w:val="2"/>
              <w:lang w:val="nl-BE" w:eastAsia="nl-BE"/>
              <w14:ligatures w14:val="standardContextual"/>
            </w:rPr>
          </w:pPr>
          <w:hyperlink w:history="1" w:anchor="_Toc170201051">
            <w:r w:rsidRPr="007153BD">
              <w:rPr>
                <w:rStyle w:val="Hyperlink"/>
                <w:noProof/>
                <w:lang w:val="nl-BE"/>
              </w:rPr>
              <w:t xml:space="preserve">Prozess der Reaktion auf Vorfälle</w:t>
            </w:r>
            <w:r>
              <w:rPr>
                <w:noProof/>
                <w:webHidden/>
              </w:rPr>
              <w:tab/>
            </w:r>
            <w:r>
              <w:rPr>
                <w:noProof/>
                <w:webHidden/>
              </w:rPr>
              <w:fldChar w:fldCharType="begin"/>
            </w:r>
            <w:r>
              <w:rPr>
                <w:noProof/>
                <w:webHidden/>
              </w:rPr>
              <w:instrText xml:space="preserve"> PAGEREF _Toc170201051 \h </w:instrText>
            </w:r>
            <w:r>
              <w:rPr>
                <w:noProof/>
                <w:webHidden/>
              </w:rPr>
            </w:r>
            <w:r>
              <w:rPr>
                <w:noProof/>
                <w:webHidden/>
              </w:rPr>
              <w:fldChar w:fldCharType="separate"/>
            </w:r>
            <w:r>
              <w:rPr>
                <w:noProof/>
                <w:webHidden/>
              </w:rPr>
              <w:t xml:space="preserve">14</w:t>
            </w:r>
            <w:r>
              <w:rPr>
                <w:noProof/>
                <w:webHidden/>
              </w:rPr>
              <w:fldChar w:fldCharType="end"/>
            </w:r>
          </w:hyperlink>
        </w:p>
        <w:p>
          <w:pPr>
            <w:pStyle w:val="TOC1"/>
            <w:rPr>
              <w:rFonts w:cstheme="minorBidi"/>
              <w:noProof/>
              <w:kern w:val="2"/>
              <w:lang w:val="nl-BE" w:eastAsia="nl-BE"/>
              <w14:ligatures w14:val="standardContextual"/>
            </w:rPr>
          </w:pPr>
          <w:hyperlink w:history="1" w:anchor="_Toc170201052">
            <w:r w:rsidRPr="007153BD">
              <w:rPr>
                <w:rStyle w:val="Hyperlink"/>
                <w:noProof/>
                <w:lang w:val="nl-BE"/>
              </w:rPr>
              <w:t xml:space="preserve">Erkennung, Forschung, Analyse und Aktivierung</w:t>
            </w:r>
            <w:r>
              <w:rPr>
                <w:noProof/>
                <w:webHidden/>
              </w:rPr>
              <w:tab/>
            </w:r>
            <w:r>
              <w:rPr>
                <w:noProof/>
                <w:webHidden/>
              </w:rPr>
              <w:fldChar w:fldCharType="begin"/>
            </w:r>
            <w:r>
              <w:rPr>
                <w:noProof/>
                <w:webHidden/>
              </w:rPr>
              <w:instrText xml:space="preserve"> PAGEREF _Toc170201052 \h </w:instrText>
            </w:r>
            <w:r>
              <w:rPr>
                <w:noProof/>
                <w:webHidden/>
              </w:rPr>
            </w:r>
            <w:r>
              <w:rPr>
                <w:noProof/>
                <w:webHidden/>
              </w:rPr>
              <w:fldChar w:fldCharType="separate"/>
            </w:r>
            <w:r>
              <w:rPr>
                <w:noProof/>
                <w:webHidden/>
              </w:rPr>
              <w:t xml:space="preserve">14</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3">
            <w:r w:rsidRPr="007153BD">
              <w:rPr>
                <w:rStyle w:val="Hyperlink"/>
                <w:noProof/>
                <w:lang w:val="nl-BE"/>
              </w:rPr>
              <w:t xml:space="preserve">Klassifizierung der Vorfälle</w:t>
            </w:r>
            <w:r>
              <w:rPr>
                <w:noProof/>
                <w:webHidden/>
              </w:rPr>
              <w:tab/>
            </w:r>
            <w:r>
              <w:rPr>
                <w:noProof/>
                <w:webHidden/>
              </w:rPr>
              <w:fldChar w:fldCharType="begin"/>
            </w:r>
            <w:r>
              <w:rPr>
                <w:noProof/>
                <w:webHidden/>
              </w:rPr>
              <w:instrText xml:space="preserve"> PAGEREF _Toc170201053 \h </w:instrText>
            </w:r>
            <w:r>
              <w:rPr>
                <w:noProof/>
                <w:webHidden/>
              </w:rPr>
            </w:r>
            <w:r>
              <w:rPr>
                <w:noProof/>
                <w:webHidden/>
              </w:rPr>
              <w:fldChar w:fldCharType="separate"/>
            </w:r>
            <w:r>
              <w:rPr>
                <w:noProof/>
                <w:webHidden/>
              </w:rPr>
              <w:t xml:space="preserve">14</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4">
            <w:r w:rsidRPr="007153BD">
              <w:rPr>
                <w:rStyle w:val="Hyperlink"/>
                <w:noProof/>
                <w:lang w:val="nl-BE"/>
              </w:rPr>
              <w:t xml:space="preserve">Fragen zur Untersuchung von Vorfällen</w:t>
            </w:r>
            <w:r>
              <w:rPr>
                <w:noProof/>
                <w:webHidden/>
              </w:rPr>
              <w:tab/>
            </w:r>
            <w:r>
              <w:rPr>
                <w:noProof/>
                <w:webHidden/>
              </w:rPr>
              <w:fldChar w:fldCharType="begin"/>
            </w:r>
            <w:r>
              <w:rPr>
                <w:noProof/>
                <w:webHidden/>
              </w:rPr>
              <w:instrText xml:space="preserve"> PAGEREF _Toc170201054 \h </w:instrText>
            </w:r>
            <w:r>
              <w:rPr>
                <w:noProof/>
                <w:webHidden/>
              </w:rPr>
            </w:r>
            <w:r>
              <w:rPr>
                <w:noProof/>
                <w:webHidden/>
              </w:rPr>
              <w:fldChar w:fldCharType="separate"/>
            </w:r>
            <w:r>
              <w:rPr>
                <w:noProof/>
                <w:webHidden/>
              </w:rPr>
              <w:t xml:space="preserve">15</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5">
            <w:r w:rsidRPr="007153BD">
              <w:rPr>
                <w:rStyle w:val="Hyperlink"/>
                <w:noProof/>
                <w:lang w:val="nl-BE"/>
              </w:rPr>
              <w:t xml:space="preserve">Eskalation und De-Eskalation</w:t>
            </w:r>
            <w:r>
              <w:rPr>
                <w:noProof/>
                <w:webHidden/>
              </w:rPr>
              <w:tab/>
            </w:r>
            <w:r>
              <w:rPr>
                <w:noProof/>
                <w:webHidden/>
              </w:rPr>
              <w:fldChar w:fldCharType="begin"/>
            </w:r>
            <w:r>
              <w:rPr>
                <w:noProof/>
                <w:webHidden/>
              </w:rPr>
              <w:instrText xml:space="preserve"> PAGEREF _Toc170201055 \h </w:instrText>
            </w:r>
            <w:r>
              <w:rPr>
                <w:noProof/>
                <w:webHidden/>
              </w:rPr>
            </w:r>
            <w:r>
              <w:rPr>
                <w:noProof/>
                <w:webHidden/>
              </w:rPr>
              <w:fldChar w:fldCharType="separate"/>
            </w:r>
            <w:r>
              <w:rPr>
                <w:noProof/>
                <w:webHidden/>
              </w:rPr>
              <w:t xml:space="preserve">15</w:t>
            </w:r>
            <w:r>
              <w:rPr>
                <w:noProof/>
                <w:webHidden/>
              </w:rPr>
              <w:fldChar w:fldCharType="end"/>
            </w:r>
          </w:hyperlink>
        </w:p>
        <w:p>
          <w:pPr>
            <w:pStyle w:val="TOC1"/>
            <w:rPr>
              <w:rFonts w:cstheme="minorBidi"/>
              <w:noProof/>
              <w:kern w:val="2"/>
              <w:lang w:val="nl-BE" w:eastAsia="nl-BE"/>
              <w14:ligatures w14:val="standardContextual"/>
            </w:rPr>
          </w:pPr>
          <w:hyperlink w:history="1" w:anchor="_Toc170201056">
            <w:r w:rsidRPr="007153BD">
              <w:rPr>
                <w:rStyle w:val="Hyperlink"/>
                <w:noProof/>
                <w:lang w:val="nl-BE"/>
              </w:rPr>
              <w:t xml:space="preserve">Eindämmung, Beweissicherung und Beseitigung</w:t>
            </w:r>
            <w:r>
              <w:rPr>
                <w:noProof/>
                <w:webHidden/>
              </w:rPr>
              <w:tab/>
            </w:r>
            <w:r>
              <w:rPr>
                <w:noProof/>
                <w:webHidden/>
              </w:rPr>
              <w:fldChar w:fldCharType="begin"/>
            </w:r>
            <w:r>
              <w:rPr>
                <w:noProof/>
                <w:webHidden/>
              </w:rPr>
              <w:instrText xml:space="preserve"> PAGEREF _Toc170201056 \h </w:instrText>
            </w:r>
            <w:r>
              <w:rPr>
                <w:noProof/>
                <w:webHidden/>
              </w:rPr>
            </w:r>
            <w:r>
              <w:rPr>
                <w:noProof/>
                <w:webHidden/>
              </w:rPr>
              <w:fldChar w:fldCharType="separate"/>
            </w:r>
            <w:r>
              <w:rPr>
                <w:noProof/>
                <w:webHidden/>
              </w:rPr>
              <w:t xml:space="preserve">16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7">
            <w:r w:rsidRPr="007153BD">
              <w:rPr>
                <w:rStyle w:val="Hyperlink"/>
                <w:noProof/>
                <w:lang w:val="nl-BE"/>
              </w:rPr>
              <w:t xml:space="preserve">Eindämmung</w:t>
            </w:r>
            <w:r>
              <w:rPr>
                <w:noProof/>
                <w:webHidden/>
              </w:rPr>
              <w:tab/>
            </w:r>
            <w:r>
              <w:rPr>
                <w:noProof/>
                <w:webHidden/>
              </w:rPr>
              <w:fldChar w:fldCharType="begin"/>
            </w:r>
            <w:r>
              <w:rPr>
                <w:noProof/>
                <w:webHidden/>
              </w:rPr>
              <w:instrText xml:space="preserve"> PAGEREF _Toc170201057 \h </w:instrText>
            </w:r>
            <w:r>
              <w:rPr>
                <w:noProof/>
                <w:webHidden/>
              </w:rPr>
            </w:r>
            <w:r>
              <w:rPr>
                <w:noProof/>
                <w:webHidden/>
              </w:rPr>
              <w:fldChar w:fldCharType="separate"/>
            </w:r>
            <w:r>
              <w:rPr>
                <w:noProof/>
                <w:webHidden/>
              </w:rPr>
              <w:t xml:space="preserve">16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8">
            <w:r w:rsidRPr="007153BD">
              <w:rPr>
                <w:rStyle w:val="Hyperlink"/>
                <w:noProof/>
                <w:lang w:val="nl-BE"/>
              </w:rPr>
              <w:t xml:space="preserve">Dokumentation</w:t>
            </w:r>
            <w:r>
              <w:rPr>
                <w:noProof/>
                <w:webHidden/>
              </w:rPr>
              <w:tab/>
            </w:r>
            <w:r>
              <w:rPr>
                <w:noProof/>
                <w:webHidden/>
              </w:rPr>
              <w:fldChar w:fldCharType="begin"/>
            </w:r>
            <w:r>
              <w:rPr>
                <w:noProof/>
                <w:webHidden/>
              </w:rPr>
              <w:instrText xml:space="preserve"> PAGEREF _Toc170201058 \h </w:instrText>
            </w:r>
            <w:r>
              <w:rPr>
                <w:noProof/>
                <w:webHidden/>
              </w:rPr>
            </w:r>
            <w:r>
              <w:rPr>
                <w:noProof/>
                <w:webHidden/>
              </w:rPr>
              <w:fldChar w:fldCharType="separate"/>
            </w:r>
            <w:r>
              <w:rPr>
                <w:noProof/>
                <w:webHidden/>
              </w:rPr>
              <w:t xml:space="preserve">16</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59">
            <w:r w:rsidRPr="007153BD">
              <w:rPr>
                <w:rStyle w:val="Hyperlink"/>
                <w:noProof/>
                <w:lang w:val="nl-BE"/>
              </w:rPr>
              <w:t xml:space="preserve">Erhebung und Sicherung von Beweismitteln</w:t>
            </w:r>
            <w:r>
              <w:rPr>
                <w:noProof/>
                <w:webHidden/>
              </w:rPr>
              <w:tab/>
            </w:r>
            <w:r>
              <w:rPr>
                <w:noProof/>
                <w:webHidden/>
              </w:rPr>
              <w:fldChar w:fldCharType="begin"/>
            </w:r>
            <w:r>
              <w:rPr>
                <w:noProof/>
                <w:webHidden/>
              </w:rPr>
              <w:instrText xml:space="preserve"> PAGEREF _Toc170201059 \h </w:instrText>
            </w:r>
            <w:r>
              <w:rPr>
                <w:noProof/>
                <w:webHidden/>
              </w:rPr>
            </w:r>
            <w:r>
              <w:rPr>
                <w:noProof/>
                <w:webHidden/>
              </w:rPr>
              <w:fldChar w:fldCharType="separate"/>
            </w:r>
            <w:r>
              <w:rPr>
                <w:noProof/>
                <w:webHidden/>
              </w:rPr>
              <w:t xml:space="preserve">17</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60">
            <w:r w:rsidRPr="007153BD">
              <w:rPr>
                <w:rStyle w:val="Hyperlink"/>
                <w:noProof/>
                <w:lang w:val="nl-BE"/>
              </w:rPr>
              <w:t xml:space="preserve">Aktionsplan zur Beseitigung von Mängeln</w:t>
            </w:r>
            <w:r>
              <w:rPr>
                <w:noProof/>
                <w:webHidden/>
              </w:rPr>
              <w:tab/>
            </w:r>
            <w:r>
              <w:rPr>
                <w:noProof/>
                <w:webHidden/>
              </w:rPr>
              <w:fldChar w:fldCharType="begin"/>
            </w:r>
            <w:r>
              <w:rPr>
                <w:noProof/>
                <w:webHidden/>
              </w:rPr>
              <w:instrText xml:space="preserve"> PAGEREF _Toc170201060 \h </w:instrText>
            </w:r>
            <w:r>
              <w:rPr>
                <w:noProof/>
                <w:webHidden/>
              </w:rPr>
            </w:r>
            <w:r>
              <w:rPr>
                <w:noProof/>
                <w:webHidden/>
              </w:rPr>
              <w:fldChar w:fldCharType="separate"/>
            </w:r>
            <w:r>
              <w:rPr>
                <w:noProof/>
                <w:webHidden/>
              </w:rPr>
              <w:t xml:space="preserve">17</w:t>
            </w:r>
            <w:r>
              <w:rPr>
                <w:noProof/>
                <w:webHidden/>
              </w:rPr>
              <w:fldChar w:fldCharType="end"/>
            </w:r>
          </w:hyperlink>
        </w:p>
        <w:p>
          <w:pPr>
            <w:pStyle w:val="TOC3"/>
            <w:tabs>
              <w:tab w:val="right" w:leader="dot" w:pos="9062"/>
            </w:tabs>
            <w:rPr>
              <w:rFonts w:cstheme="minorBidi"/>
              <w:noProof/>
              <w:kern w:val="2"/>
              <w:lang w:val="nl-BE" w:eastAsia="nl-BE"/>
              <w14:ligatures w14:val="standardContextual"/>
            </w:rPr>
          </w:pPr>
          <w:hyperlink w:history="1" w:anchor="_Toc170201061">
            <w:r w:rsidRPr="007153BD">
              <w:rPr>
                <w:rStyle w:val="Hyperlink"/>
                <w:noProof/>
                <w:lang w:val="nl-BE"/>
              </w:rPr>
              <w:t xml:space="preserve">Erholung</w:t>
            </w:r>
            <w:r>
              <w:rPr>
                <w:noProof/>
                <w:webHidden/>
              </w:rPr>
              <w:tab/>
            </w:r>
            <w:r>
              <w:rPr>
                <w:noProof/>
                <w:webHidden/>
              </w:rPr>
              <w:fldChar w:fldCharType="begin"/>
            </w:r>
            <w:r>
              <w:rPr>
                <w:noProof/>
                <w:webHidden/>
              </w:rPr>
              <w:instrText xml:space="preserve"> PAGEREF _Toc170201061 \h </w:instrText>
            </w:r>
            <w:r>
              <w:rPr>
                <w:noProof/>
                <w:webHidden/>
              </w:rPr>
            </w:r>
            <w:r>
              <w:rPr>
                <w:noProof/>
                <w:webHidden/>
              </w:rPr>
              <w:fldChar w:fldCharType="separate"/>
            </w:r>
            <w:r>
              <w:rPr>
                <w:noProof/>
                <w:webHidden/>
              </w:rPr>
              <w:t xml:space="preserve">18</w:t>
            </w:r>
            <w:r>
              <w:rPr>
                <w:noProof/>
                <w:webHidden/>
              </w:rPr>
              <w:fldChar w:fldCharType="end"/>
            </w:r>
          </w:hyperlink>
        </w:p>
        <w:p>
          <w:pPr>
            <w:pStyle w:val="TOC1"/>
            <w:rPr>
              <w:rFonts w:cstheme="minorBidi"/>
              <w:noProof/>
              <w:kern w:val="2"/>
              <w:lang w:val="nl-BE" w:eastAsia="nl-BE"/>
              <w14:ligatures w14:val="standardContextual"/>
            </w:rPr>
          </w:pPr>
          <w:hyperlink w:history="1" w:anchor="_Toc170201062">
            <w:r w:rsidRPr="007153BD">
              <w:rPr>
                <w:rStyle w:val="Hyperlink"/>
                <w:noProof/>
                <w:lang w:val="nl-BE"/>
              </w:rPr>
              <w:t xml:space="preserve">Lektionen gelernt.</w:t>
            </w:r>
            <w:r>
              <w:rPr>
                <w:noProof/>
                <w:webHidden/>
              </w:rPr>
              <w:tab/>
            </w:r>
            <w:r>
              <w:rPr>
                <w:noProof/>
                <w:webHidden/>
              </w:rPr>
              <w:fldChar w:fldCharType="begin"/>
            </w:r>
            <w:r>
              <w:rPr>
                <w:noProof/>
                <w:webHidden/>
              </w:rPr>
              <w:instrText xml:space="preserve"> PAGEREF _Toc170201062 \h </w:instrText>
            </w:r>
            <w:r>
              <w:rPr>
                <w:noProof/>
                <w:webHidden/>
              </w:rPr>
            </w:r>
            <w:r>
              <w:rPr>
                <w:noProof/>
                <w:webHidden/>
              </w:rPr>
              <w:fldChar w:fldCharType="separate"/>
            </w:r>
            <w:r>
              <w:rPr>
                <w:noProof/>
                <w:webHidden/>
              </w:rPr>
              <w:t xml:space="preserve">18</w:t>
            </w:r>
            <w:r>
              <w:rPr>
                <w:noProof/>
                <w:webHidden/>
              </w:rPr>
              <w:fldChar w:fldCharType="end"/>
            </w:r>
          </w:hyperlink>
        </w:p>
        <w:p w:rsidRPr="00C85E86" w:rsidR="00FF6C19" w:rsidP="00F8611D" w:rsidRDefault="00F8611D" w14:paraId="56ADEC58" w14:textId="16BA5C35">
          <w:pPr>
            <w:rPr>
              <w:lang w:val="nl-BE"/>
            </w:rPr>
          </w:pPr>
          <w:r w:rsidRPr="00C85E86">
            <w:rPr>
              <w:b/>
              <w:bCs/>
              <w:noProof/>
              <w:lang w:val="nl-BE"/>
            </w:rPr>
            <w:fldChar w:fldCharType="end"/>
          </w:r>
        </w:p>
      </w:sdtContent>
    </w:sdt>
    <w:p>
      <w:pPr>
        <w:pStyle w:val="Heading1"/>
        <w:rPr>
          <w:lang w:val="nl-BE"/>
        </w:rPr>
      </w:pPr>
      <w:bookmarkStart w:name="_Toc170201027" w:id="1"/>
      <w:r w:rsidRPr="00C85E86">
        <w:rPr>
          <w:lang w:val="nl-BE"/>
        </w:rPr>
        <w:t xml:space="preserve">Behörde und Überprüfung</w:t>
      </w:r>
      <w:bookmarkEnd w:id="1"/>
    </w:p>
    <w:p>
      <w:pPr>
        <w:pStyle w:val="Heading2"/>
        <w:rPr>
          <w:lang w:val="nl-BE"/>
        </w:rPr>
      </w:pPr>
      <w:bookmarkStart w:name="_Toc170201028" w:id="2"/>
      <w:r w:rsidRPr="00C85E86">
        <w:rPr>
          <w:lang w:val="nl-BE"/>
        </w:rPr>
        <w:t xml:space="preserve">Dokumentenkontrolle und -prüfung</w:t>
      </w:r>
      <w:bookmarkEnd w:id="2"/>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696"/>
        <w:gridCol w:w="6366"/>
      </w:tblGrid>
      <w:tr w:rsidRPr="00C85E86" w:rsidR="00CA1946" w:rsidTr="006247AE" w14:paraId="346F5F4D" w14:textId="77777777">
        <w:trPr>
          <w:trHeight w:val="283"/>
        </w:trPr>
        <w:tc>
          <w:tcPr>
            <w:tcW w:w="2696" w:type="dxa"/>
            <w:tcBorders>
              <w:top w:val="single" w:color="007988" w:sz="4" w:space="0"/>
              <w:left w:val="single" w:color="007988" w:sz="4" w:space="0"/>
              <w:bottom w:val="single" w:color="007988" w:sz="4" w:space="0"/>
              <w:right w:val="nil"/>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Dokumentenprüfung </w:t>
            </w:r>
          </w:p>
        </w:tc>
        <w:tc>
          <w:tcPr>
            <w:tcW w:w="6366" w:type="dxa"/>
            <w:tcBorders>
              <w:top w:val="single" w:color="007988" w:sz="4" w:space="0"/>
              <w:left w:val="nil"/>
              <w:bottom w:val="single" w:color="007988" w:sz="4" w:space="0"/>
              <w:right w:val="single" w:color="007988" w:sz="4" w:space="0"/>
            </w:tcBorders>
            <w:shd w:val="clear" w:color="auto" w:fill="35457F" w:themeFill="text2"/>
            <w:vAlign w:val="center"/>
          </w:tcPr>
          <w:p w:rsidRPr="00C85E86" w:rsidR="00CA1946" w:rsidP="00040420" w:rsidRDefault="00CA1946" w14:paraId="036AD4B9" w14:textId="77777777">
            <w:pPr>
              <w:rPr>
                <w:b/>
                <w:lang w:val="nl-BE"/>
              </w:rPr>
            </w:pPr>
          </w:p>
        </w:tc>
      </w:tr>
      <w:tr w:rsidRPr="00C85E86" w:rsidR="00CA1946" w:rsidTr="006247AE" w14:paraId="037777FB" w14:textId="77777777">
        <w:trPr>
          <w:trHeight w:val="283"/>
        </w:trPr>
        <w:tc>
          <w:tcPr>
            <w:tcW w:w="2696" w:type="dxa"/>
            <w:tcBorders>
              <w:top w:val="single" w:color="007988" w:sz="4" w:space="0"/>
            </w:tcBorders>
            <w:vAlign w:val="center"/>
          </w:tcPr>
          <w:p>
            <w:pPr>
              <w:rPr>
                <w:bCs/>
                <w:lang w:val="nl-BE"/>
              </w:rPr>
            </w:pPr>
            <w:r w:rsidRPr="00C85E86">
              <w:rPr>
                <w:bCs/>
                <w:lang w:val="nl-BE"/>
              </w:rPr>
              <w:t xml:space="preserve">Autor </w:t>
            </w:r>
          </w:p>
        </w:tc>
        <w:tc>
          <w:tcPr>
            <w:tcW w:w="6366" w:type="dxa"/>
            <w:tcBorders>
              <w:top w:val="single" w:color="007988" w:sz="4" w:space="0"/>
            </w:tcBorders>
            <w:vAlign w:val="center"/>
          </w:tcPr>
          <w:p w:rsidRPr="00C85E86" w:rsidR="00CA1946" w:rsidP="00040420" w:rsidRDefault="00CA1946" w14:paraId="554642A4" w14:textId="77777777">
            <w:pPr>
              <w:rPr>
                <w:b/>
                <w:lang w:val="nl-BE"/>
              </w:rPr>
            </w:pPr>
          </w:p>
        </w:tc>
      </w:tr>
      <w:tr w:rsidRPr="00C85E86" w:rsidR="00CA1946" w:rsidTr="006247AE" w14:paraId="4A601580" w14:textId="77777777">
        <w:trPr>
          <w:trHeight w:val="283"/>
        </w:trPr>
        <w:tc>
          <w:tcPr>
            <w:tcW w:w="2696" w:type="dxa"/>
            <w:vAlign w:val="center"/>
          </w:tcPr>
          <w:p>
            <w:pPr>
              <w:rPr>
                <w:bCs/>
                <w:lang w:val="nl-BE"/>
              </w:rPr>
            </w:pPr>
            <w:r w:rsidRPr="00C85E86">
              <w:rPr>
                <w:bCs/>
                <w:lang w:val="nl-BE"/>
              </w:rPr>
              <w:t xml:space="preserve">Eigentümer</w:t>
            </w:r>
          </w:p>
        </w:tc>
        <w:tc>
          <w:tcPr>
            <w:tcW w:w="6366" w:type="dxa"/>
            <w:vAlign w:val="center"/>
          </w:tcPr>
          <w:p w:rsidRPr="00C85E86" w:rsidR="00CA1946" w:rsidP="00040420" w:rsidRDefault="00CA1946" w14:paraId="288D28B9" w14:textId="77777777">
            <w:pPr>
              <w:rPr>
                <w:b/>
                <w:lang w:val="nl-BE"/>
              </w:rPr>
            </w:pPr>
          </w:p>
        </w:tc>
      </w:tr>
      <w:tr w:rsidRPr="00C85E86" w:rsidR="00CA1946" w:rsidTr="006247AE" w14:paraId="4603F3D4" w14:textId="77777777">
        <w:trPr>
          <w:trHeight w:val="283"/>
        </w:trPr>
        <w:tc>
          <w:tcPr>
            <w:tcW w:w="2696" w:type="dxa"/>
            <w:vAlign w:val="center"/>
          </w:tcPr>
          <w:p>
            <w:pPr>
              <w:rPr>
                <w:bCs/>
                <w:lang w:val="nl-BE"/>
              </w:rPr>
            </w:pPr>
            <w:r w:rsidRPr="00C85E86">
              <w:rPr>
                <w:bCs/>
                <w:lang w:val="nl-BE"/>
              </w:rPr>
              <w:t xml:space="preserve">Datum der Erstellung</w:t>
            </w:r>
          </w:p>
        </w:tc>
        <w:tc>
          <w:tcPr>
            <w:tcW w:w="6366" w:type="dxa"/>
            <w:vAlign w:val="center"/>
          </w:tcPr>
          <w:p w:rsidRPr="00C85E86" w:rsidR="00CA1946" w:rsidP="00040420" w:rsidRDefault="00CA1946" w14:paraId="38DB0963" w14:textId="77777777">
            <w:pPr>
              <w:rPr>
                <w:b/>
                <w:lang w:val="nl-BE"/>
              </w:rPr>
            </w:pPr>
          </w:p>
        </w:tc>
      </w:tr>
      <w:tr w:rsidRPr="00C85E86" w:rsidR="00CA1946" w:rsidTr="006247AE" w14:paraId="0E6BE0FE" w14:textId="77777777">
        <w:trPr>
          <w:trHeight w:val="283"/>
        </w:trPr>
        <w:tc>
          <w:tcPr>
            <w:tcW w:w="2696" w:type="dxa"/>
            <w:vAlign w:val="center"/>
          </w:tcPr>
          <w:p>
            <w:pPr>
              <w:rPr>
                <w:bCs/>
                <w:lang w:val="nl-BE"/>
              </w:rPr>
            </w:pPr>
            <w:r w:rsidRPr="00C85E86">
              <w:rPr>
                <w:bCs/>
                <w:lang w:val="nl-BE"/>
              </w:rPr>
              <w:t xml:space="preserve">Zuletzt überarbeitet von </w:t>
            </w:r>
          </w:p>
        </w:tc>
        <w:tc>
          <w:tcPr>
            <w:tcW w:w="6366" w:type="dxa"/>
            <w:vAlign w:val="center"/>
          </w:tcPr>
          <w:p w:rsidRPr="00C85E86" w:rsidR="00CA1946" w:rsidP="00040420" w:rsidRDefault="00CA1946" w14:paraId="4CCA7809" w14:textId="77777777">
            <w:pPr>
              <w:rPr>
                <w:b/>
                <w:lang w:val="nl-BE"/>
              </w:rPr>
            </w:pPr>
          </w:p>
        </w:tc>
      </w:tr>
      <w:tr w:rsidRPr="00C85E86" w:rsidR="00CA1946" w:rsidTr="006247AE" w14:paraId="50158E5B" w14:textId="77777777">
        <w:trPr>
          <w:trHeight w:val="283"/>
        </w:trPr>
        <w:tc>
          <w:tcPr>
            <w:tcW w:w="2696" w:type="dxa"/>
            <w:vAlign w:val="center"/>
          </w:tcPr>
          <w:p>
            <w:pPr>
              <w:rPr>
                <w:bCs/>
                <w:lang w:val="nl-BE"/>
              </w:rPr>
            </w:pPr>
            <w:r w:rsidRPr="00C85E86">
              <w:rPr>
                <w:bCs/>
                <w:lang w:val="nl-BE"/>
              </w:rPr>
              <w:t xml:space="preserve">Datum der letzten Überarbeitung</w:t>
            </w:r>
          </w:p>
        </w:tc>
        <w:tc>
          <w:tcPr>
            <w:tcW w:w="6366" w:type="dxa"/>
            <w:vAlign w:val="center"/>
          </w:tcPr>
          <w:p w:rsidRPr="00C85E86" w:rsidR="00CA1946" w:rsidP="00040420" w:rsidRDefault="00CA1946" w14:paraId="1B9F79EF" w14:textId="77777777">
            <w:pPr>
              <w:rPr>
                <w:b/>
                <w:lang w:val="nl-BE"/>
              </w:rPr>
            </w:pPr>
          </w:p>
        </w:tc>
      </w:tr>
    </w:tbl>
    <w:p>
      <w:pPr>
        <w:pStyle w:val="BodyText"/>
        <w:rPr>
          <w:lang w:val="nl-BE"/>
        </w:rPr>
      </w:pPr>
      <w:r w:rsidRPr="00C85E86">
        <w:rPr>
          <w:lang w:val="nl-BE"/>
        </w:rPr>
        <w:t xml:space="preserve">.</w:t>
      </w:r>
    </w:p>
    <w:p>
      <w:pPr>
        <w:pStyle w:val="Heading2"/>
        <w:rPr>
          <w:lang w:val="nl-BE"/>
        </w:rPr>
      </w:pPr>
      <w:bookmarkStart w:name="_Toc170201029" w:id="3"/>
      <w:r w:rsidRPr="00C85E86">
        <w:rPr>
          <w:lang w:val="nl-BE"/>
        </w:rPr>
        <w:t xml:space="preserve">Versionsverwaltung</w:t>
      </w:r>
      <w:bookmarkEnd w:id="3"/>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850"/>
        <w:gridCol w:w="1895"/>
        <w:gridCol w:w="2782"/>
        <w:gridCol w:w="3535"/>
      </w:tblGrid>
      <w:tr w:rsidRPr="00C85E86" w:rsidR="00B35843" w:rsidTr="00B35843" w14:paraId="6BD992FC" w14:textId="77777777">
        <w:trPr>
          <w:trHeight w:val="283"/>
        </w:trPr>
        <w:tc>
          <w:tcPr>
            <w:tcW w:w="860"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Version </w:t>
            </w:r>
          </w:p>
        </w:tc>
        <w:tc>
          <w:tcPr>
            <w:tcW w:w="1982"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Datum der Genehmigung</w:t>
            </w:r>
          </w:p>
        </w:tc>
        <w:tc>
          <w:tcPr>
            <w:tcW w:w="2999"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Genehmigt durch </w:t>
            </w:r>
          </w:p>
        </w:tc>
        <w:tc>
          <w:tcPr>
            <w:tcW w:w="3895"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Beschreibung der Änderung</w:t>
            </w:r>
          </w:p>
        </w:tc>
      </w:tr>
      <w:tr w:rsidRPr="00C85E86" w:rsidR="00B35843" w:rsidTr="00040420" w14:paraId="00F253EB" w14:textId="77777777">
        <w:trPr>
          <w:trHeight w:val="283"/>
        </w:trPr>
        <w:tc>
          <w:tcPr>
            <w:tcW w:w="860" w:type="dxa"/>
            <w:tcBorders>
              <w:top w:val="single" w:color="007988" w:sz="4" w:space="0"/>
            </w:tcBorders>
            <w:vAlign w:val="center"/>
          </w:tcPr>
          <w:p w:rsidRPr="00C85E86" w:rsidR="00B35843" w:rsidP="00040420" w:rsidRDefault="00B35843" w14:paraId="14E8AD15" w14:textId="77777777">
            <w:pPr>
              <w:rPr>
                <w:lang w:val="nl-BE"/>
              </w:rPr>
            </w:pPr>
          </w:p>
        </w:tc>
        <w:tc>
          <w:tcPr>
            <w:tcW w:w="1982" w:type="dxa"/>
            <w:tcBorders>
              <w:top w:val="single" w:color="007988" w:sz="4" w:space="0"/>
            </w:tcBorders>
            <w:vAlign w:val="center"/>
          </w:tcPr>
          <w:p w:rsidRPr="00C85E86" w:rsidR="00B35843" w:rsidP="00040420" w:rsidRDefault="00B35843" w14:paraId="3D44C8E2" w14:textId="77777777">
            <w:pPr>
              <w:rPr>
                <w:lang w:val="nl-BE"/>
              </w:rPr>
            </w:pPr>
          </w:p>
        </w:tc>
        <w:tc>
          <w:tcPr>
            <w:tcW w:w="2999" w:type="dxa"/>
            <w:tcBorders>
              <w:top w:val="single" w:color="007988" w:sz="4" w:space="0"/>
            </w:tcBorders>
          </w:tcPr>
          <w:p w:rsidRPr="00C85E86" w:rsidR="00B35843" w:rsidP="00040420" w:rsidRDefault="00B35843" w14:paraId="12DB602B" w14:textId="77777777">
            <w:pPr>
              <w:rPr>
                <w:lang w:val="nl-BE"/>
              </w:rPr>
            </w:pPr>
          </w:p>
        </w:tc>
        <w:tc>
          <w:tcPr>
            <w:tcW w:w="3895" w:type="dxa"/>
            <w:tcBorders>
              <w:top w:val="single" w:color="007988" w:sz="4" w:space="0"/>
            </w:tcBorders>
            <w:vAlign w:val="center"/>
          </w:tcPr>
          <w:p w:rsidRPr="00C85E86" w:rsidR="00B35843" w:rsidP="00040420" w:rsidRDefault="00B35843" w14:paraId="050511D7" w14:textId="77777777">
            <w:pPr>
              <w:rPr>
                <w:lang w:val="nl-BE"/>
              </w:rPr>
            </w:pPr>
          </w:p>
          <w:p w:rsidRPr="00C85E86" w:rsidR="00B35843" w:rsidP="00040420" w:rsidRDefault="00B35843" w14:paraId="2E8A0BC5" w14:textId="77777777">
            <w:pPr>
              <w:rPr>
                <w:lang w:val="nl-BE"/>
              </w:rPr>
            </w:pPr>
          </w:p>
        </w:tc>
      </w:tr>
    </w:tbl>
    <w:p w:rsidRPr="00C85E86" w:rsidR="00CA1946" w:rsidP="00CA1946" w:rsidRDefault="00CA1946" w14:paraId="6B8A1F8E" w14:textId="77777777">
      <w:pPr>
        <w:rPr>
          <w:lang w:val="nl-BE"/>
        </w:rPr>
      </w:pPr>
    </w:p>
    <w:p w:rsidRPr="00C85E86" w:rsidR="00CA1946" w:rsidP="00CA1946" w:rsidRDefault="00CA1946" w14:paraId="2CE98BD7" w14:textId="77777777">
      <w:pPr>
        <w:rPr>
          <w:lang w:val="nl-BE"/>
        </w:rPr>
      </w:pPr>
    </w:p>
    <w:p w:rsidRPr="00C85E86" w:rsidR="00141B30" w:rsidP="00CA1946" w:rsidRDefault="00141B30" w14:paraId="16A682DC" w14:textId="77777777">
      <w:pPr>
        <w:rPr>
          <w:lang w:val="nl-BE"/>
        </w:rPr>
      </w:pPr>
    </w:p>
    <w:p w:rsidRPr="00C85E86" w:rsidR="00141B30" w:rsidP="00CA1946" w:rsidRDefault="00141B30" w14:paraId="0CF6FDE7" w14:textId="77777777">
      <w:pPr>
        <w:rPr>
          <w:lang w:val="nl-BE"/>
        </w:rPr>
      </w:pPr>
    </w:p>
    <w:p w:rsidRPr="00C85E86" w:rsidR="00141B30" w:rsidP="00CA1946" w:rsidRDefault="00141B30" w14:paraId="7A77416F" w14:textId="77777777">
      <w:pPr>
        <w:rPr>
          <w:lang w:val="nl-BE"/>
        </w:rPr>
      </w:pPr>
    </w:p>
    <w:p w:rsidRPr="00C85E86" w:rsidR="00141B30" w:rsidP="00CA1946" w:rsidRDefault="00141B30" w14:paraId="4C163A35" w14:textId="77777777">
      <w:pPr>
        <w:rPr>
          <w:lang w:val="nl-BE"/>
        </w:rPr>
      </w:pPr>
    </w:p>
    <w:p w:rsidRPr="00C85E86" w:rsidR="00141B30" w:rsidP="00CA1946" w:rsidRDefault="00141B30" w14:paraId="0BC3D8E7" w14:textId="77777777">
      <w:pPr>
        <w:rPr>
          <w:lang w:val="nl-BE"/>
        </w:rPr>
      </w:pPr>
    </w:p>
    <w:p w:rsidRPr="00C85E86" w:rsidR="006145A9" w:rsidRDefault="006145A9" w14:paraId="7364BAA1" w14:textId="77777777">
      <w:pPr>
        <w:widowControl/>
        <w:autoSpaceDE/>
        <w:autoSpaceDN/>
        <w:rPr>
          <w:rFonts w:ascii="Arial" w:hAnsi="Arial" w:cs="Times New Roman (Titres CS)" w:eastAsiaTheme="majorEastAsia"/>
          <w:b/>
          <w:color w:val="4DC0E3" w:themeColor="accent3"/>
          <w:sz w:val="30"/>
          <w:szCs w:val="32"/>
          <w:lang w:val="nl-BE"/>
        </w:rPr>
      </w:pPr>
      <w:r w:rsidRPr="00C85E86">
        <w:rPr>
          <w:lang w:val="nl-BE"/>
        </w:rPr>
        <w:br w:type="page"/>
      </w:r>
    </w:p>
    <w:p>
      <w:pPr>
        <w:pStyle w:val="Heading1"/>
        <w:rPr>
          <w:lang w:val="nl-BE"/>
        </w:rPr>
      </w:pPr>
      <w:bookmarkStart w:name="_Toc170201030" w:id="4"/>
      <w:r w:rsidRPr="00C85E86">
        <w:rPr>
          <w:lang w:val="nl-BE"/>
        </w:rPr>
        <w:lastRenderedPageBreak/>
        <w:t xml:space="preserve">Ziele und Aufgaben</w:t>
      </w:r>
      <w:bookmarkEnd w:id="4"/>
    </w:p>
    <w:p>
      <w:pPr>
        <w:rPr>
          <w:lang w:val="nl-BE"/>
        </w:rPr>
      </w:pPr>
      <w:r w:rsidRPr="00C85E86">
        <w:rPr>
          <w:lang w:val="nl-BE"/>
        </w:rPr>
        <w:t xml:space="preserve">Beschreiben Sie hier den Zweck Ihres Cyber Incident Response Plan (CIRP)</w:t>
      </w:r>
      <w:r w:rsidRPr="00C85E86" w:rsidR="005B5079">
        <w:rPr>
          <w:lang w:val="nl-BE"/>
        </w:rPr>
        <w:t xml:space="preserve">. </w:t>
      </w:r>
    </w:p>
    <w:p w:rsidRPr="00C85E86" w:rsidR="006C25EF" w:rsidP="00490C13" w:rsidRDefault="006C25EF" w14:paraId="05043A94" w14:textId="77777777">
      <w:pPr>
        <w:rPr>
          <w:i/>
          <w:iCs/>
          <w:color w:val="FF0000"/>
          <w:lang w:val="nl-BE"/>
        </w:rPr>
      </w:pPr>
    </w:p>
    <w:p>
      <w:pPr>
        <w:rPr>
          <w:i/>
          <w:iCs/>
          <w:color w:val="00B050"/>
          <w:lang w:val="nl-BE"/>
        </w:rPr>
      </w:pPr>
      <w:r w:rsidRPr="00C85E86">
        <w:rPr>
          <w:i/>
          <w:iCs/>
          <w:color w:val="00B050"/>
          <w:lang w:val="nl-BE"/>
        </w:rPr>
        <w:t xml:space="preserve">Zum Beispiel:</w:t>
      </w:r>
    </w:p>
    <w:p w:rsidRPr="00C85E86" w:rsidR="005B5079" w:rsidP="00490C13" w:rsidRDefault="005B5079" w14:paraId="7817D108" w14:textId="77777777">
      <w:pPr>
        <w:rPr>
          <w:i/>
          <w:iCs/>
          <w:color w:val="00B050"/>
          <w:lang w:val="nl-BE"/>
        </w:rPr>
      </w:pPr>
    </w:p>
    <w:p>
      <w:pPr>
        <w:rPr>
          <w:color w:val="00B050"/>
          <w:lang w:val="nl-BE"/>
        </w:rPr>
      </w:pPr>
      <w:r w:rsidRPr="00C85E86">
        <w:rPr>
          <w:i/>
          <w:iCs/>
          <w:color w:val="00B050"/>
          <w:lang w:val="nl-BE"/>
        </w:rPr>
        <w:t xml:space="preserve">Ziel dieses CIRP ist es, eine schnelle und wirksame Reaktion auf Cyber-Vorfälle zu unterstützen, die mit den Sicherheits- und Geschäftszielen der Organisation in Einklang steht</w:t>
      </w:r>
      <w:r w:rsidRPr="00C85E86">
        <w:rPr>
          <w:color w:val="00B050"/>
          <w:lang w:val="nl-BE"/>
        </w:rPr>
        <w:t xml:space="preserve">.</w:t>
      </w:r>
    </w:p>
    <w:p w:rsidRPr="00C85E86" w:rsidR="006C25EF" w:rsidP="00490C13" w:rsidRDefault="006C25EF" w14:paraId="56D1E644" w14:textId="77777777">
      <w:pPr>
        <w:rPr>
          <w:color w:val="00B050"/>
          <w:lang w:val="nl-BE"/>
        </w:rPr>
      </w:pPr>
    </w:p>
    <w:p w:rsidRPr="00C85E86" w:rsidR="006C25EF" w:rsidP="00490C13" w:rsidRDefault="006C25EF" w14:paraId="4D7B9193" w14:textId="77777777">
      <w:pPr>
        <w:rPr>
          <w:color w:val="00B050"/>
          <w:lang w:val="nl-BE"/>
        </w:rPr>
      </w:pPr>
    </w:p>
    <w:p>
      <w:pPr>
        <w:rPr>
          <w:i/>
          <w:iCs/>
          <w:color w:val="00B050"/>
          <w:lang w:val="nl-BE"/>
        </w:rPr>
      </w:pPr>
      <w:r w:rsidRPr="00C85E86">
        <w:rPr>
          <w:i/>
          <w:iCs/>
          <w:color w:val="00B050"/>
          <w:lang w:val="nl-BE"/>
        </w:rPr>
        <w:t xml:space="preserve">Zielsetzungen des CIRP</w:t>
      </w:r>
    </w:p>
    <w:p>
      <w:pPr>
        <w:pStyle w:val="ListParagraph"/>
        <w:numPr>
          <w:ilvl w:val="0"/>
          <w:numId w:val="27"/>
        </w:numPr>
        <w:rPr>
          <w:i/>
          <w:iCs/>
          <w:color w:val="00B050"/>
          <w:lang w:val="nl-BE"/>
        </w:rPr>
      </w:pPr>
      <w:r w:rsidRPr="00C85E86">
        <w:rPr>
          <w:i/>
          <w:iCs/>
          <w:color w:val="00B050"/>
          <w:lang w:val="nl-BE"/>
        </w:rPr>
        <w:t xml:space="preserve">Bereitstellung von Leitlinien für die erforderlichen Schritte zur Reaktion auf Cyber-Vorfälle.</w:t>
      </w:r>
    </w:p>
    <w:p>
      <w:pPr>
        <w:pStyle w:val="ListParagraph"/>
        <w:numPr>
          <w:ilvl w:val="0"/>
          <w:numId w:val="27"/>
        </w:numPr>
        <w:rPr>
          <w:i/>
          <w:iCs/>
          <w:color w:val="00B050"/>
          <w:lang w:val="nl-BE"/>
        </w:rPr>
      </w:pPr>
      <w:r w:rsidRPr="00C85E86">
        <w:rPr>
          <w:i/>
          <w:iCs/>
          <w:color w:val="00B050"/>
          <w:lang w:val="nl-BE"/>
        </w:rPr>
        <w:t xml:space="preserve">Beschreibung der Aufgaben, Zuständigkeiten, Verantwortlichkeiten und Befugnisse der Mitarbeiter und Teams, die für die Bewältigung von Cyber-Vorfällen erforderlich sind.</w:t>
      </w:r>
    </w:p>
    <w:p>
      <w:pPr>
        <w:pStyle w:val="ListParagraph"/>
        <w:numPr>
          <w:ilvl w:val="0"/>
          <w:numId w:val="27"/>
        </w:numPr>
        <w:rPr>
          <w:i/>
          <w:iCs/>
          <w:color w:val="00B050"/>
          <w:lang w:val="nl-BE"/>
        </w:rPr>
      </w:pPr>
      <w:r w:rsidRPr="00C85E86">
        <w:rPr>
          <w:i/>
          <w:iCs/>
          <w:color w:val="00B050"/>
          <w:lang w:val="nl-BE"/>
        </w:rPr>
        <w:t xml:space="preserve">Skizzieren Sie die Anforderungen an die Einhaltung von Vorschriften bei Cybervorfällen.</w:t>
      </w:r>
    </w:p>
    <w:p>
      <w:pPr>
        <w:pStyle w:val="ListParagraph"/>
        <w:numPr>
          <w:ilvl w:val="0"/>
          <w:numId w:val="27"/>
        </w:numPr>
        <w:rPr>
          <w:i/>
          <w:iCs/>
          <w:color w:val="00B050"/>
          <w:lang w:val="nl-BE"/>
        </w:rPr>
      </w:pPr>
      <w:r w:rsidRPr="00C85E86">
        <w:rPr>
          <w:i/>
          <w:iCs/>
          <w:color w:val="00B050"/>
          <w:lang w:val="nl-BE"/>
        </w:rPr>
        <w:t xml:space="preserve">Skizzieren Sie interne und externe Kommunikationsprozesse bei der Reaktion auf Cybervorfälle.</w:t>
      </w:r>
    </w:p>
    <w:p>
      <w:pPr>
        <w:pStyle w:val="ListParagraph"/>
        <w:numPr>
          <w:ilvl w:val="0"/>
          <w:numId w:val="27"/>
        </w:numPr>
        <w:rPr>
          <w:i/>
          <w:iCs/>
          <w:color w:val="00B050"/>
          <w:lang w:val="nl-BE"/>
        </w:rPr>
      </w:pPr>
      <w:r w:rsidRPr="00C85E86">
        <w:rPr>
          <w:i/>
          <w:iCs/>
          <w:color w:val="00B050"/>
          <w:lang w:val="nl-BE"/>
        </w:rPr>
        <w:t xml:space="preserve">Bereitstellung von Leitlinien für Aktivitäten nach einem Vorfall zur Unterstützung der kontinuierlichen Verbesserung.</w:t>
      </w:r>
    </w:p>
    <w:p>
      <w:pPr>
        <w:pStyle w:val="Heading1"/>
        <w:rPr>
          <w:lang w:val="nl-BE"/>
        </w:rPr>
      </w:pPr>
      <w:bookmarkStart w:name="_Hlk156987633" w:id="5"/>
      <w:bookmarkStart w:name="_Toc170201031" w:id="6"/>
      <w:r w:rsidRPr="00C85E86">
        <w:rPr>
          <w:lang w:val="nl-BE"/>
        </w:rPr>
        <w:t xml:space="preserve">Normen </w:t>
      </w:r>
      <w:r w:rsidRPr="00C85E86" w:rsidR="003B503B">
        <w:rPr>
          <w:lang w:val="nl-BE"/>
        </w:rPr>
        <w:t xml:space="preserve">und Rahmenwerke</w:t>
      </w:r>
      <w:bookmarkEnd w:id="6"/>
    </w:p>
    <w:bookmarkEnd w:id="5"/>
    <w:p>
      <w:pPr>
        <w:rPr>
          <w:lang w:val="nl-BE"/>
        </w:rPr>
      </w:pPr>
      <w:r w:rsidRPr="00C85E86">
        <w:rPr>
          <w:lang w:val="nl-BE"/>
        </w:rPr>
        <w:t xml:space="preserve">Die folgenden Dokumente dienten als Anregung für die Erstellung dieser Vorlage.  Die Verweise sind nicht datiert.  Hier gilt immer die letzte Ausgabe des referenzierten Dokuments (einschließlich aller Änderungen).</w:t>
      </w:r>
    </w:p>
    <w:p w:rsidRPr="00C85E86" w:rsidR="00D05EDF" w:rsidP="003B503B" w:rsidRDefault="00D05EDF" w14:paraId="55AE9F04" w14:textId="77777777">
      <w:pPr>
        <w:rPr>
          <w:lang w:val="nl-BE"/>
        </w:rPr>
      </w:pPr>
    </w:p>
    <w:p>
      <w:pPr>
        <w:pStyle w:val="ListParagraph"/>
        <w:numPr>
          <w:ilvl w:val="0"/>
          <w:numId w:val="7"/>
        </w:numPr>
        <w:rPr>
          <w:lang w:val="en-GB"/>
        </w:rPr>
      </w:pPr>
      <w:hyperlink w:history="1" r:id="rId15">
        <w:r w:rsidRPr="00831F81" w:rsidR="00F91B64">
          <w:rPr>
            <w:lang w:val="en-GB"/>
          </w:rPr>
          <w:t xml:space="preserve">CyberFundamentals Framework</w:t>
        </w:r>
      </w:hyperlink>
      <w:r w:rsidRPr="00831F81" w:rsidR="00E21E31">
        <w:rPr>
          <w:lang w:val="en-GB"/>
        </w:rPr>
        <w:t xml:space="preserve"> (www.cyfun.be)</w:t>
      </w:r>
    </w:p>
    <w:p>
      <w:pPr>
        <w:pStyle w:val="ListParagraph"/>
        <w:numPr>
          <w:ilvl w:val="0"/>
          <w:numId w:val="7"/>
        </w:numPr>
        <w:rPr>
          <w:lang w:val="nl-BE"/>
        </w:rPr>
      </w:pPr>
      <w:r>
        <w:fldChar w:fldCharType="begin"/>
      </w:r>
      <w:r w:rsidRPr="008B24B4">
        <w:rPr>
          <w:lang w:val="nl-BE"/>
        </w:rPr>
        <w:instrText>HYPERLINK "https://csrc.nist.gov/pubs/sp/800/61/r2/final"</w:instrText>
      </w:r>
      <w:r>
        <w:fldChar w:fldCharType="separate"/>
      </w:r>
      <w:r w:rsidRPr="00C85E86" w:rsidR="006F64A0">
        <w:rPr>
          <w:rStyle w:val="Hyperlink"/>
          <w:rFonts w:ascii="Lato-Semibold" w:hAnsi="Lato-Semibold"/>
          <w:sz w:val="22"/>
          <w:lang w:val="nl-BE"/>
        </w:rPr>
        <w:t xml:space="preserve">NIST SP 800-61</w:t>
      </w:r>
      <w:r>
        <w:rPr>
          <w:rStyle w:val="Hyperlink"/>
          <w:rFonts w:ascii="Lato-Semibold" w:hAnsi="Lato-Semibold"/>
          <w:sz w:val="22"/>
          <w:lang w:val="nl-BE"/>
        </w:rPr>
        <w:fldChar w:fldCharType="end"/>
      </w:r>
      <w:r w:rsidRPr="00C85E86" w:rsidR="00175B18">
        <w:rPr>
          <w:lang w:val="nl-BE"/>
        </w:rPr>
        <w:t xml:space="preserve">Handbuch für den Umgang mit </w:t>
      </w:r>
      <w:r w:rsidRPr="00C85E86" w:rsidR="005D676D">
        <w:rPr>
          <w:lang w:val="nl-BE"/>
        </w:rPr>
        <w:t xml:space="preserve">Computersicherheitsvorfällen</w:t>
      </w:r>
    </w:p>
    <w:p>
      <w:pPr>
        <w:pStyle w:val="ListParagraph"/>
        <w:numPr>
          <w:ilvl w:val="0"/>
          <w:numId w:val="7"/>
        </w:numPr>
        <w:rPr>
          <w:lang w:val="nl-BE"/>
        </w:rPr>
      </w:pPr>
      <w:r w:rsidRPr="00C85E86">
        <w:rPr>
          <w:lang w:val="nl-BE"/>
        </w:rPr>
        <w:t xml:space="preserve">ISO/IEC 27035-1</w:t>
      </w:r>
      <w:r w:rsidRPr="00C85E86" w:rsidR="00096127">
        <w:rPr>
          <w:lang w:val="nl-BE"/>
        </w:rPr>
        <w:t xml:space="preserve">, ISO/IEC 27035-2, ISO/IEC 27035-3 </w:t>
      </w:r>
      <w:r w:rsidRPr="00C85E86" w:rsidR="00EE0B70">
        <w:rPr>
          <w:lang w:val="nl-BE"/>
        </w:rPr>
        <w:t xml:space="preserve">Verwaltung von Informationssicherheitsvorfällen.</w:t>
      </w:r>
    </w:p>
    <w:p>
      <w:pPr>
        <w:pStyle w:val="ListParagraph"/>
        <w:numPr>
          <w:ilvl w:val="0"/>
          <w:numId w:val="7"/>
        </w:numPr>
        <w:rPr>
          <w:lang w:val="nl-BE"/>
        </w:rPr>
      </w:pPr>
      <w:r w:rsidRPr="00C85E86">
        <w:rPr>
          <w:lang w:val="nl-BE"/>
        </w:rPr>
        <w:t xml:space="preserve">ISO/IEC 27001, </w:t>
      </w:r>
      <w:r w:rsidRPr="00C85E86" w:rsidR="00175B18">
        <w:rPr>
          <w:lang w:val="nl-BE"/>
        </w:rPr>
        <w:t xml:space="preserve">Informationssicherheit, Cybersicherheit und Schutz der Privatsphäre - </w:t>
      </w:r>
      <w:r w:rsidRPr="00C85E86" w:rsidR="006E1D15">
        <w:rPr>
          <w:lang w:val="nl-BE"/>
        </w:rPr>
        <w:t xml:space="preserve">Managementsysteme für Informationssicherheit - Anforderungen</w:t>
      </w:r>
    </w:p>
    <w:p>
      <w:pPr>
        <w:pStyle w:val="ListParagraph"/>
        <w:numPr>
          <w:ilvl w:val="0"/>
          <w:numId w:val="7"/>
        </w:numPr>
        <w:rPr>
          <w:lang w:val="nl-BE"/>
        </w:rPr>
      </w:pPr>
      <w:r w:rsidRPr="00C85E86">
        <w:rPr>
          <w:lang w:val="nl-BE"/>
        </w:rPr>
        <w:t xml:space="preserve">ISO/IEC 27002, Informationssicherheit, Cybersicherheit und Schutz der Privatsphäre</w:t>
      </w:r>
    </w:p>
    <w:p>
      <w:pPr>
        <w:pStyle w:val="ListParagraph"/>
        <w:rPr>
          <w:lang w:val="nl-BE"/>
        </w:rPr>
      </w:pPr>
      <w:r w:rsidRPr="00C85E86">
        <w:rPr>
          <w:lang w:val="nl-BE"/>
        </w:rPr>
        <w:t xml:space="preserve">Managementsysteme für die Informationssicherheit - </w:t>
      </w:r>
      <w:r w:rsidRPr="00C85E86" w:rsidR="006E1D15">
        <w:rPr>
          <w:lang w:val="nl-BE"/>
        </w:rPr>
        <w:t xml:space="preserve">Maßnahmen zur Verwaltung der Informationssicherheit</w:t>
      </w:r>
      <w:r w:rsidRPr="00C85E86" w:rsidR="00EE0B70">
        <w:rPr>
          <w:lang w:val="nl-BE"/>
        </w:rPr>
        <w:t xml:space="preserve">.</w:t>
      </w:r>
    </w:p>
    <w:p>
      <w:pPr>
        <w:pStyle w:val="ListParagraph"/>
        <w:numPr>
          <w:ilvl w:val="0"/>
          <w:numId w:val="7"/>
        </w:numPr>
        <w:rPr>
          <w:lang w:val="nl-BE"/>
        </w:rPr>
      </w:pPr>
      <w:r w:rsidRPr="00C85E86">
        <w:rPr>
          <w:lang w:val="nl-BE"/>
        </w:rPr>
        <w:t xml:space="preserve">Australisches </w:t>
      </w:r>
      <w:r w:rsidRPr="00C85E86" w:rsidR="00FC1E35">
        <w:rPr>
          <w:lang w:val="nl-BE"/>
        </w:rPr>
        <w:t xml:space="preserve">Zentrum für Cybersicherheit</w:t>
      </w:r>
      <w:r w:rsidRPr="00C85E86" w:rsidR="00F63460">
        <w:rPr>
          <w:lang w:val="nl-BE"/>
        </w:rPr>
        <w:t xml:space="preserve">, </w:t>
      </w:r>
      <w:r w:rsidRPr="00C85E86">
        <w:rPr>
          <w:lang w:val="nl-BE"/>
        </w:rPr>
        <w:t xml:space="preserve">Cyber Incident Response Plan.</w:t>
      </w:r>
    </w:p>
    <w:p w:rsidRPr="00C85E86" w:rsidR="001D7E87" w:rsidP="001D7E87" w:rsidRDefault="001D7E87" w14:paraId="78B0BB7C" w14:textId="77777777">
      <w:pPr>
        <w:rPr>
          <w:lang w:val="nl-BE"/>
        </w:rPr>
      </w:pPr>
    </w:p>
    <w:p>
      <w:pPr>
        <w:pStyle w:val="Heading1"/>
        <w:rPr>
          <w:lang w:val="nl-BE"/>
        </w:rPr>
      </w:pPr>
      <w:bookmarkStart w:name="_Toc150854291" w:id="7"/>
      <w:bookmarkStart w:name="_Hlk156987230" w:id="8"/>
      <w:bookmarkStart w:name="_Toc170201032" w:id="9"/>
      <w:r w:rsidRPr="00C85E86">
        <w:rPr>
          <w:lang w:val="nl-BE"/>
        </w:rPr>
        <w:t xml:space="preserve">Definitionen und Akronyme</w:t>
      </w:r>
      <w:bookmarkEnd w:id="7"/>
      <w:bookmarkEnd w:id="9"/>
    </w:p>
    <w:bookmarkEnd w:id="8"/>
    <w:p>
      <w:pPr>
        <w:rPr>
          <w:lang w:val="nl-BE"/>
        </w:rPr>
      </w:pPr>
      <w:r w:rsidRPr="00C85E86">
        <w:rPr>
          <w:lang w:val="nl-BE"/>
        </w:rPr>
        <w:t xml:space="preserve">In diesem Dokument gelten </w:t>
      </w:r>
      <w:r w:rsidRPr="00C85E86">
        <w:rPr>
          <w:lang w:val="nl-BE"/>
        </w:rPr>
        <w:t xml:space="preserve">die Begriffe und Definitionen aus ISO/IEC 17000</w:t>
      </w:r>
      <w:r w:rsidRPr="00C85E86" w:rsidR="00415D7A">
        <w:rPr>
          <w:lang w:val="nl-BE"/>
        </w:rPr>
        <w:t xml:space="preserve">, ISO/IEC </w:t>
      </w:r>
      <w:r w:rsidRPr="00C85E86" w:rsidR="00DD407F">
        <w:rPr>
          <w:lang w:val="nl-BE"/>
        </w:rPr>
        <w:t xml:space="preserve">27000 </w:t>
      </w:r>
      <w:r w:rsidRPr="00C85E86">
        <w:rPr>
          <w:lang w:val="nl-BE"/>
        </w:rPr>
        <w:t xml:space="preserve">und die folgenden </w:t>
      </w:r>
      <w:r w:rsidRPr="00C85E86" w:rsidR="006B754D">
        <w:rPr>
          <w:lang w:val="nl-BE"/>
        </w:rPr>
        <w:t xml:space="preserve">Abkürzungen</w:t>
      </w:r>
      <w:r w:rsidRPr="00C85E86">
        <w:rPr>
          <w:lang w:val="nl-BE"/>
        </w:rPr>
        <w:t xml:space="preserve">.</w:t>
      </w:r>
    </w:p>
    <w:p w:rsidRPr="00C85E86" w:rsidR="001D7E87" w:rsidP="001D7E87" w:rsidRDefault="001D7E87" w14:paraId="45C3CFD5" w14:textId="77777777">
      <w:pPr>
        <w:rPr>
          <w:lang w:val="nl-BE"/>
        </w:rPr>
      </w:pPr>
    </w:p>
    <w:tbl>
      <w:tblPr>
        <w:tblStyle w:val="TableGrid"/>
        <w:tblW w:w="0" w:type="auto"/>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tblPr>
      <w:tblGrid>
        <w:gridCol w:w="1413"/>
        <w:gridCol w:w="7649"/>
      </w:tblGrid>
      <w:tr w:rsidRPr="00C85E86" w:rsidR="00E777B9" w:rsidTr="006247AE" w14:paraId="5E02FC08" w14:textId="77777777">
        <w:tc>
          <w:tcPr>
            <w:tcW w:w="1413" w:type="dxa"/>
            <w:shd w:val="clear" w:color="auto" w:fill="F2F2F2" w:themeFill="background1" w:themeFillShade="F2"/>
          </w:tcPr>
          <w:p>
            <w:pPr>
              <w:rPr>
                <w:b/>
                <w:bCs/>
                <w:lang w:val="nl-BE"/>
              </w:rPr>
            </w:pPr>
            <w:r w:rsidRPr="00C85E86">
              <w:rPr>
                <w:b/>
                <w:bCs/>
                <w:lang w:val="nl-BE"/>
              </w:rPr>
              <w:t xml:space="preserve">CEO</w:t>
            </w:r>
          </w:p>
        </w:tc>
        <w:tc>
          <w:tcPr>
            <w:tcW w:w="7649" w:type="dxa"/>
          </w:tcPr>
          <w:p>
            <w:pPr>
              <w:rPr>
                <w:rFonts w:eastAsia="Cambria-Bold" w:cstheme="minorHAnsi"/>
                <w:color w:val="000000"/>
                <w:lang w:val="nl-BE"/>
              </w:rPr>
            </w:pPr>
            <w:r w:rsidRPr="00C85E86">
              <w:rPr>
                <w:lang w:val="nl-BE"/>
              </w:rPr>
              <w:t xml:space="preserve">Geschäftsführender Direktor</w:t>
            </w:r>
          </w:p>
        </w:tc>
      </w:tr>
      <w:tr w:rsidRPr="00C85E86" w:rsidR="00E777B9" w:rsidTr="006247AE" w14:paraId="0F9660BC" w14:textId="77777777">
        <w:tc>
          <w:tcPr>
            <w:tcW w:w="1413" w:type="dxa"/>
            <w:shd w:val="clear" w:color="auto" w:fill="F2F2F2" w:themeFill="background1" w:themeFillShade="F2"/>
          </w:tcPr>
          <w:p>
            <w:pPr>
              <w:rPr>
                <w:b/>
                <w:bCs/>
                <w:lang w:val="nl-BE"/>
              </w:rPr>
            </w:pPr>
            <w:r w:rsidRPr="00C85E86">
              <w:rPr>
                <w:b/>
                <w:bCs/>
                <w:lang w:val="nl-BE"/>
              </w:rPr>
              <w:t xml:space="preserve">CFO</w:t>
            </w:r>
          </w:p>
        </w:tc>
        <w:tc>
          <w:tcPr>
            <w:tcW w:w="7649" w:type="dxa"/>
          </w:tcPr>
          <w:p>
            <w:pPr>
              <w:rPr>
                <w:lang w:val="nl-BE"/>
              </w:rPr>
            </w:pPr>
            <w:r w:rsidRPr="00C85E86">
              <w:rPr>
                <w:lang w:val="nl-BE"/>
              </w:rPr>
              <w:t xml:space="preserve">Direktor Finanzen</w:t>
            </w:r>
          </w:p>
        </w:tc>
      </w:tr>
      <w:tr w:rsidRPr="00C85E86" w:rsidR="00E777B9" w:rsidTr="006247AE" w14:paraId="4C8D9EBF" w14:textId="77777777">
        <w:tc>
          <w:tcPr>
            <w:tcW w:w="1413" w:type="dxa"/>
            <w:shd w:val="clear" w:color="auto" w:fill="F2F2F2" w:themeFill="background1" w:themeFillShade="F2"/>
          </w:tcPr>
          <w:p>
            <w:pPr>
              <w:rPr>
                <w:b/>
                <w:bCs/>
                <w:lang w:val="nl-BE"/>
              </w:rPr>
            </w:pPr>
            <w:r w:rsidRPr="00C85E86">
              <w:rPr>
                <w:b/>
                <w:bCs/>
                <w:lang w:val="nl-BE"/>
              </w:rPr>
              <w:t xml:space="preserve">CIO</w:t>
            </w:r>
          </w:p>
        </w:tc>
        <w:tc>
          <w:tcPr>
            <w:tcW w:w="7649" w:type="dxa"/>
          </w:tcPr>
          <w:p>
            <w:pPr>
              <w:rPr>
                <w:rFonts w:eastAsia="Cambria-Bold" w:cstheme="minorHAnsi"/>
                <w:color w:val="000000"/>
                <w:lang w:val="nl-BE"/>
              </w:rPr>
            </w:pPr>
            <w:r w:rsidRPr="00C85E86">
              <w:rPr>
                <w:lang w:val="nl-BE"/>
              </w:rPr>
              <w:t xml:space="preserve">Chief Information </w:t>
            </w:r>
            <w:r w:rsidRPr="00C85E86">
              <w:rPr>
                <w:lang w:val="nl-BE"/>
              </w:rPr>
              <w:t xml:space="preserve">Officer</w:t>
            </w:r>
          </w:p>
        </w:tc>
      </w:tr>
      <w:tr w:rsidRPr="00C85E86" w:rsidR="00E777B9" w:rsidTr="006247AE" w14:paraId="7AFABF71" w14:textId="77777777">
        <w:tc>
          <w:tcPr>
            <w:tcW w:w="1413" w:type="dxa"/>
            <w:shd w:val="clear" w:color="auto" w:fill="F2F2F2" w:themeFill="background1" w:themeFillShade="F2"/>
          </w:tcPr>
          <w:p>
            <w:pPr>
              <w:rPr>
                <w:b/>
                <w:bCs/>
                <w:lang w:val="nl-BE"/>
              </w:rPr>
            </w:pPr>
            <w:r w:rsidRPr="00C85E86">
              <w:rPr>
                <w:b/>
                <w:bCs/>
                <w:lang w:val="nl-BE"/>
              </w:rPr>
              <w:t xml:space="preserve">CIRP</w:t>
            </w:r>
          </w:p>
        </w:tc>
        <w:tc>
          <w:tcPr>
            <w:tcW w:w="7649" w:type="dxa"/>
          </w:tcPr>
          <w:p>
            <w:pPr>
              <w:rPr>
                <w:rFonts w:eastAsia="Cambria-Bold" w:cstheme="minorHAnsi"/>
                <w:color w:val="000000"/>
                <w:lang w:val="nl-BE"/>
              </w:rPr>
            </w:pPr>
            <w:r w:rsidRPr="00C85E86">
              <w:rPr>
                <w:lang w:val="nl-BE"/>
              </w:rPr>
              <w:t xml:space="preserve">Reaktionsplan auf Cybervorfälle</w:t>
            </w:r>
          </w:p>
        </w:tc>
      </w:tr>
      <w:tr w:rsidRPr="00C85E86" w:rsidR="00E777B9" w:rsidTr="006247AE" w14:paraId="4786ACA2" w14:textId="77777777">
        <w:tc>
          <w:tcPr>
            <w:tcW w:w="1413" w:type="dxa"/>
            <w:shd w:val="clear" w:color="auto" w:fill="F2F2F2" w:themeFill="background1" w:themeFillShade="F2"/>
          </w:tcPr>
          <w:p>
            <w:pPr>
              <w:rPr>
                <w:b/>
                <w:bCs/>
                <w:lang w:val="nl-BE"/>
              </w:rPr>
            </w:pPr>
            <w:r w:rsidRPr="00C85E86">
              <w:rPr>
                <w:b/>
                <w:bCs/>
                <w:lang w:val="nl-BE"/>
              </w:rPr>
              <w:t xml:space="preserve">CIRT</w:t>
            </w:r>
          </w:p>
        </w:tc>
        <w:tc>
          <w:tcPr>
            <w:tcW w:w="7649" w:type="dxa"/>
          </w:tcPr>
          <w:p>
            <w:pPr>
              <w:rPr>
                <w:rFonts w:eastAsia="Cambria-Bold" w:cstheme="minorHAnsi"/>
                <w:color w:val="000000"/>
                <w:lang w:val="nl-BE"/>
              </w:rPr>
            </w:pPr>
            <w:r w:rsidRPr="00C85E86">
              <w:rPr>
                <w:lang w:val="nl-BE"/>
              </w:rPr>
              <w:t xml:space="preserve">Team für die Reaktion auf Cybervorfälle</w:t>
            </w:r>
          </w:p>
        </w:tc>
      </w:tr>
      <w:tr w:rsidRPr="00C85E86" w:rsidR="00E777B9" w:rsidTr="006247AE" w14:paraId="12F35FE7" w14:textId="77777777">
        <w:tc>
          <w:tcPr>
            <w:tcW w:w="1413" w:type="dxa"/>
            <w:shd w:val="clear" w:color="auto" w:fill="F2F2F2" w:themeFill="background1" w:themeFillShade="F2"/>
          </w:tcPr>
          <w:p>
            <w:pPr>
              <w:rPr>
                <w:b/>
                <w:bCs/>
                <w:lang w:val="nl-BE"/>
              </w:rPr>
            </w:pPr>
            <w:r w:rsidRPr="00C85E86">
              <w:rPr>
                <w:b/>
                <w:bCs/>
                <w:lang w:val="nl-BE"/>
              </w:rPr>
              <w:t xml:space="preserve">CISO</w:t>
            </w:r>
          </w:p>
        </w:tc>
        <w:tc>
          <w:tcPr>
            <w:tcW w:w="7649" w:type="dxa"/>
          </w:tcPr>
          <w:p>
            <w:pPr>
              <w:rPr>
                <w:rFonts w:eastAsia="Cambria-Bold" w:cstheme="minorHAnsi"/>
                <w:color w:val="000000"/>
                <w:lang w:val="nl-BE"/>
              </w:rPr>
            </w:pPr>
            <w:r w:rsidRPr="00C85E86">
              <w:rPr>
                <w:lang w:val="nl-BE"/>
              </w:rPr>
              <w:t xml:space="preserve">Chief Information Security </w:t>
            </w:r>
            <w:r w:rsidRPr="00C85E86">
              <w:rPr>
                <w:lang w:val="nl-BE"/>
              </w:rPr>
              <w:t xml:space="preserve">Officer</w:t>
            </w:r>
          </w:p>
        </w:tc>
      </w:tr>
      <w:tr w:rsidRPr="00C85E86" w:rsidR="00E777B9" w:rsidTr="006247AE" w14:paraId="3D70B3BB" w14:textId="77777777">
        <w:tc>
          <w:tcPr>
            <w:tcW w:w="1413" w:type="dxa"/>
            <w:shd w:val="clear" w:color="auto" w:fill="F2F2F2" w:themeFill="background1" w:themeFillShade="F2"/>
          </w:tcPr>
          <w:p>
            <w:pPr>
              <w:rPr>
                <w:b/>
                <w:bCs/>
                <w:lang w:val="nl-BE"/>
              </w:rPr>
            </w:pPr>
            <w:r w:rsidRPr="00C85E86">
              <w:rPr>
                <w:b/>
                <w:bCs/>
                <w:lang w:val="nl-BE"/>
              </w:rPr>
              <w:lastRenderedPageBreak/>
              <w:t xml:space="preserve">COO</w:t>
            </w:r>
          </w:p>
        </w:tc>
        <w:tc>
          <w:tcPr>
            <w:tcW w:w="7649" w:type="dxa"/>
          </w:tcPr>
          <w:p>
            <w:pPr>
              <w:rPr>
                <w:rFonts w:eastAsia="Cambria-Bold" w:cstheme="minorHAnsi"/>
                <w:color w:val="000000"/>
                <w:lang w:val="nl-BE"/>
              </w:rPr>
            </w:pPr>
            <w:r w:rsidRPr="00C85E86">
              <w:rPr>
                <w:lang w:val="nl-BE"/>
              </w:rPr>
              <w:t xml:space="preserve">Chief Operating </w:t>
            </w:r>
            <w:r w:rsidRPr="00C85E86">
              <w:rPr>
                <w:lang w:val="nl-BE"/>
              </w:rPr>
              <w:t xml:space="preserve">Officer</w:t>
            </w:r>
          </w:p>
        </w:tc>
      </w:tr>
      <w:tr w:rsidRPr="00C85E86" w:rsidR="00E777B9" w:rsidTr="006247AE" w14:paraId="2DCE5C07" w14:textId="77777777">
        <w:tc>
          <w:tcPr>
            <w:tcW w:w="1413" w:type="dxa"/>
            <w:shd w:val="clear" w:color="auto" w:fill="F2F2F2" w:themeFill="background1" w:themeFillShade="F2"/>
          </w:tcPr>
          <w:p>
            <w:pPr>
              <w:rPr>
                <w:b/>
                <w:bCs/>
                <w:lang w:val="nl-BE"/>
              </w:rPr>
            </w:pPr>
            <w:r w:rsidRPr="00C85E86">
              <w:rPr>
                <w:b/>
                <w:bCs/>
                <w:lang w:val="nl-BE"/>
              </w:rPr>
              <w:t xml:space="preserve">DDoS</w:t>
            </w:r>
          </w:p>
        </w:tc>
        <w:tc>
          <w:tcPr>
            <w:tcW w:w="7649" w:type="dxa"/>
          </w:tcPr>
          <w:p>
            <w:pPr>
              <w:rPr>
                <w:rFonts w:eastAsia="Cambria-Bold" w:cstheme="minorHAnsi"/>
                <w:color w:val="000000"/>
                <w:lang w:val="nl-BE"/>
              </w:rPr>
            </w:pPr>
            <w:r w:rsidRPr="00C85E86">
              <w:rPr>
                <w:lang w:val="nl-BE"/>
              </w:rPr>
              <w:t xml:space="preserve">Verteiltes </w:t>
            </w:r>
            <w:r w:rsidRPr="00C85E86">
              <w:rPr>
                <w:lang w:val="nl-BE"/>
              </w:rPr>
              <w:t xml:space="preserve">Denial-of-Service</w:t>
            </w:r>
          </w:p>
        </w:tc>
      </w:tr>
      <w:tr w:rsidRPr="00C85E86" w:rsidR="00E777B9" w:rsidTr="006247AE" w14:paraId="73E9DF32" w14:textId="77777777">
        <w:tc>
          <w:tcPr>
            <w:tcW w:w="1413" w:type="dxa"/>
            <w:shd w:val="clear" w:color="auto" w:fill="F2F2F2" w:themeFill="background1" w:themeFillShade="F2"/>
          </w:tcPr>
          <w:p>
            <w:pPr>
              <w:rPr>
                <w:b/>
                <w:bCs/>
                <w:lang w:val="nl-BE"/>
              </w:rPr>
            </w:pPr>
            <w:r w:rsidRPr="00C85E86">
              <w:rPr>
                <w:b/>
                <w:bCs/>
                <w:lang w:val="nl-BE"/>
              </w:rPr>
              <w:t xml:space="preserve">DoS</w:t>
            </w:r>
          </w:p>
        </w:tc>
        <w:tc>
          <w:tcPr>
            <w:tcW w:w="7649" w:type="dxa"/>
          </w:tcPr>
          <w:p>
            <w:pPr>
              <w:rPr>
                <w:rFonts w:eastAsia="Cambria-Bold" w:cstheme="minorHAnsi"/>
                <w:color w:val="000000"/>
                <w:lang w:val="nl-BE"/>
              </w:rPr>
            </w:pPr>
            <w:r w:rsidRPr="00C85E86">
              <w:rPr>
                <w:lang w:val="nl-BE"/>
              </w:rPr>
              <w:t xml:space="preserve">Denial-of-Service</w:t>
            </w:r>
          </w:p>
        </w:tc>
      </w:tr>
      <w:tr w:rsidRPr="00C85E86" w:rsidR="003326CA" w:rsidTr="00981A33" w14:paraId="38D7E34F" w14:textId="77777777">
        <w:tc>
          <w:tcPr>
            <w:tcW w:w="1413" w:type="dxa"/>
            <w:shd w:val="clear" w:color="auto" w:fill="F2F2F2" w:themeFill="background1" w:themeFillShade="F2"/>
          </w:tcPr>
          <w:p>
            <w:pPr>
              <w:rPr>
                <w:b/>
                <w:bCs/>
                <w:lang w:val="nl-BE"/>
              </w:rPr>
            </w:pPr>
            <w:r w:rsidRPr="00C85E86">
              <w:rPr>
                <w:b/>
                <w:bCs/>
                <w:lang w:val="nl-BE"/>
              </w:rPr>
              <w:t xml:space="preserve">DSB</w:t>
            </w:r>
          </w:p>
        </w:tc>
        <w:tc>
          <w:tcPr>
            <w:tcW w:w="7649" w:type="dxa"/>
          </w:tcPr>
          <w:p>
            <w:pPr>
              <w:rPr>
                <w:lang w:val="nl-BE"/>
              </w:rPr>
            </w:pPr>
            <w:r w:rsidRPr="00C85E86">
              <w:rPr>
                <w:lang w:val="nl-BE"/>
              </w:rPr>
              <w:t xml:space="preserve">Datenschutzbeauftragter</w:t>
            </w:r>
          </w:p>
        </w:tc>
      </w:tr>
      <w:tr w:rsidRPr="00C85E86" w:rsidR="003326CA" w:rsidTr="006247AE" w14:paraId="45345177" w14:textId="77777777">
        <w:tc>
          <w:tcPr>
            <w:tcW w:w="1413" w:type="dxa"/>
            <w:shd w:val="clear" w:color="auto" w:fill="F2F2F2" w:themeFill="background1" w:themeFillShade="F2"/>
          </w:tcPr>
          <w:p>
            <w:pPr>
              <w:rPr>
                <w:b/>
                <w:bCs/>
                <w:lang w:val="nl-BE"/>
              </w:rPr>
            </w:pPr>
            <w:r w:rsidRPr="00C85E86">
              <w:rPr>
                <w:b/>
                <w:bCs/>
                <w:lang w:val="nl-BE"/>
              </w:rPr>
              <w:t xml:space="preserve">GBA</w:t>
            </w:r>
          </w:p>
        </w:tc>
        <w:tc>
          <w:tcPr>
            <w:tcW w:w="7649" w:type="dxa"/>
          </w:tcPr>
          <w:p>
            <w:pPr>
              <w:rPr>
                <w:rFonts w:eastAsia="Cambria-Bold" w:cstheme="minorHAnsi"/>
                <w:color w:val="000000"/>
                <w:lang w:val="nl-BE"/>
              </w:rPr>
            </w:pPr>
            <w:r w:rsidRPr="00C85E86">
              <w:rPr>
                <w:lang w:val="nl-BE"/>
              </w:rPr>
              <w:t xml:space="preserve">Datenschutzbehörde  </w:t>
            </w:r>
          </w:p>
        </w:tc>
      </w:tr>
      <w:tr w:rsidRPr="00C85E86" w:rsidR="003326CA" w:rsidTr="006247AE" w14:paraId="2F1B3023" w14:textId="77777777">
        <w:tc>
          <w:tcPr>
            <w:tcW w:w="1413" w:type="dxa"/>
            <w:shd w:val="clear" w:color="auto" w:fill="F2F2F2" w:themeFill="background1" w:themeFillShade="F2"/>
          </w:tcPr>
          <w:p>
            <w:pPr>
              <w:rPr>
                <w:b/>
                <w:bCs/>
                <w:lang w:val="nl-BE"/>
              </w:rPr>
            </w:pPr>
            <w:r w:rsidRPr="00C85E86">
              <w:rPr>
                <w:b/>
                <w:bCs/>
                <w:lang w:val="nl-BE"/>
              </w:rPr>
              <w:t xml:space="preserve">ICS</w:t>
            </w:r>
          </w:p>
        </w:tc>
        <w:tc>
          <w:tcPr>
            <w:tcW w:w="7649" w:type="dxa"/>
          </w:tcPr>
          <w:p>
            <w:pPr>
              <w:rPr>
                <w:rFonts w:eastAsia="Cambria-Bold" w:cstheme="minorHAnsi"/>
                <w:color w:val="000000"/>
                <w:lang w:val="nl-BE"/>
              </w:rPr>
            </w:pPr>
            <w:r w:rsidRPr="00C85E86">
              <w:rPr>
                <w:lang w:val="nl-BE"/>
              </w:rPr>
              <w:t xml:space="preserve">Industrielles Steuerungssystem</w:t>
            </w:r>
          </w:p>
        </w:tc>
      </w:tr>
      <w:tr w:rsidRPr="00C85E86" w:rsidR="003326CA" w:rsidTr="006247AE" w14:paraId="6C203D5A" w14:textId="77777777">
        <w:tc>
          <w:tcPr>
            <w:tcW w:w="1413" w:type="dxa"/>
            <w:shd w:val="clear" w:color="auto" w:fill="F2F2F2" w:themeFill="background1" w:themeFillShade="F2"/>
          </w:tcPr>
          <w:p>
            <w:pPr>
              <w:rPr>
                <w:b/>
                <w:bCs/>
                <w:lang w:val="nl-BE"/>
              </w:rPr>
            </w:pPr>
            <w:r w:rsidRPr="00C85E86">
              <w:rPr>
                <w:b/>
                <w:bCs/>
                <w:lang w:val="nl-BE"/>
              </w:rPr>
              <w:t xml:space="preserve">MT</w:t>
            </w:r>
          </w:p>
        </w:tc>
        <w:tc>
          <w:tcPr>
            <w:tcW w:w="7649" w:type="dxa"/>
          </w:tcPr>
          <w:p>
            <w:pPr>
              <w:rPr>
                <w:rFonts w:eastAsia="Cambria-Bold" w:cstheme="minorHAnsi"/>
                <w:color w:val="000000"/>
                <w:lang w:val="nl-BE"/>
              </w:rPr>
            </w:pPr>
            <w:r w:rsidRPr="00C85E86">
              <w:rPr>
                <w:lang w:val="nl-BE"/>
              </w:rPr>
              <w:t xml:space="preserve">Management-Team</w:t>
            </w:r>
          </w:p>
        </w:tc>
      </w:tr>
      <w:tr w:rsidRPr="00C85E86" w:rsidR="003326CA" w:rsidTr="006247AE" w14:paraId="04C6502B" w14:textId="77777777">
        <w:tc>
          <w:tcPr>
            <w:tcW w:w="1413" w:type="dxa"/>
            <w:shd w:val="clear" w:color="auto" w:fill="F2F2F2" w:themeFill="background1" w:themeFillShade="F2"/>
          </w:tcPr>
          <w:p>
            <w:pPr>
              <w:rPr>
                <w:b/>
                <w:bCs/>
                <w:lang w:val="nl-BE"/>
              </w:rPr>
            </w:pPr>
            <w:r w:rsidRPr="00C85E86">
              <w:rPr>
                <w:b/>
                <w:bCs/>
                <w:lang w:val="nl-BE"/>
              </w:rPr>
              <w:t xml:space="preserve">RPO</w:t>
            </w:r>
          </w:p>
        </w:tc>
        <w:tc>
          <w:tcPr>
            <w:tcW w:w="7649" w:type="dxa"/>
          </w:tcPr>
          <w:p>
            <w:pPr>
              <w:rPr>
                <w:rFonts w:eastAsia="Cambria-Bold" w:cstheme="minorHAnsi"/>
                <w:color w:val="000000"/>
                <w:lang w:val="nl-BE"/>
              </w:rPr>
            </w:pPr>
            <w:r w:rsidRPr="00C85E86">
              <w:rPr>
                <w:lang w:val="nl-BE"/>
              </w:rPr>
              <w:t xml:space="preserve">Wiederherstellungspunkt Zielsetzung</w:t>
            </w:r>
          </w:p>
        </w:tc>
      </w:tr>
      <w:tr w:rsidRPr="00C85E86" w:rsidR="003326CA" w:rsidTr="006247AE" w14:paraId="043050B4" w14:textId="77777777">
        <w:tc>
          <w:tcPr>
            <w:tcW w:w="1413" w:type="dxa"/>
            <w:shd w:val="clear" w:color="auto" w:fill="F2F2F2" w:themeFill="background1" w:themeFillShade="F2"/>
          </w:tcPr>
          <w:p>
            <w:pPr>
              <w:rPr>
                <w:b/>
                <w:bCs/>
                <w:lang w:val="nl-BE"/>
              </w:rPr>
            </w:pPr>
            <w:r w:rsidRPr="00C85E86">
              <w:rPr>
                <w:b/>
                <w:bCs/>
                <w:lang w:val="nl-BE"/>
              </w:rPr>
              <w:t xml:space="preserve">RTO</w:t>
            </w:r>
          </w:p>
        </w:tc>
        <w:tc>
          <w:tcPr>
            <w:tcW w:w="7649" w:type="dxa"/>
          </w:tcPr>
          <w:p>
            <w:pPr>
              <w:rPr>
                <w:rFonts w:eastAsia="Cambria-Bold" w:cstheme="minorHAnsi"/>
                <w:color w:val="000000"/>
                <w:lang w:val="nl-BE"/>
              </w:rPr>
            </w:pPr>
            <w:r w:rsidRPr="00C85E86">
              <w:rPr>
                <w:lang w:val="nl-BE"/>
              </w:rPr>
              <w:t xml:space="preserve">Angestrebte Wiederherstellungszeit</w:t>
            </w:r>
          </w:p>
        </w:tc>
      </w:tr>
      <w:tr w:rsidRPr="00C85E86" w:rsidR="003326CA" w:rsidTr="006247AE" w14:paraId="73F52711" w14:textId="77777777">
        <w:tc>
          <w:tcPr>
            <w:tcW w:w="1413" w:type="dxa"/>
            <w:shd w:val="clear" w:color="auto" w:fill="F2F2F2" w:themeFill="background1" w:themeFillShade="F2"/>
          </w:tcPr>
          <w:p>
            <w:pPr>
              <w:rPr>
                <w:b/>
                <w:bCs/>
                <w:lang w:val="nl-BE"/>
              </w:rPr>
            </w:pPr>
            <w:r w:rsidRPr="00C85E86">
              <w:rPr>
                <w:b/>
                <w:bCs/>
                <w:lang w:val="nl-BE"/>
              </w:rPr>
              <w:t xml:space="preserve">SN</w:t>
            </w:r>
          </w:p>
        </w:tc>
        <w:tc>
          <w:tcPr>
            <w:tcW w:w="7649" w:type="dxa"/>
          </w:tcPr>
          <w:p>
            <w:pPr>
              <w:rPr>
                <w:rFonts w:eastAsia="Cambria-Bold" w:cstheme="minorHAnsi"/>
                <w:color w:val="000000"/>
                <w:lang w:val="nl-BE"/>
              </w:rPr>
            </w:pPr>
            <w:r w:rsidRPr="00C85E86">
              <w:rPr>
                <w:lang w:val="nl-BE"/>
              </w:rPr>
              <w:t xml:space="preserve">Seriennummer</w:t>
            </w:r>
          </w:p>
        </w:tc>
      </w:tr>
      <w:tr w:rsidRPr="00C85E86" w:rsidR="003326CA" w:rsidTr="006247AE" w14:paraId="04C9A565" w14:textId="77777777">
        <w:tc>
          <w:tcPr>
            <w:tcW w:w="1413" w:type="dxa"/>
            <w:shd w:val="clear" w:color="auto" w:fill="F2F2F2" w:themeFill="background1" w:themeFillShade="F2"/>
          </w:tcPr>
          <w:p>
            <w:pPr>
              <w:rPr>
                <w:b/>
                <w:bCs/>
                <w:lang w:val="nl-BE"/>
              </w:rPr>
            </w:pPr>
            <w:r w:rsidRPr="00C85E86">
              <w:rPr>
                <w:b/>
                <w:bCs/>
                <w:lang w:val="nl-BE"/>
              </w:rPr>
              <w:t xml:space="preserve">SPOC</w:t>
            </w:r>
          </w:p>
        </w:tc>
        <w:tc>
          <w:tcPr>
            <w:tcW w:w="7649" w:type="dxa"/>
          </w:tcPr>
          <w:p>
            <w:pPr>
              <w:rPr>
                <w:rFonts w:eastAsia="Cambria-Bold" w:cstheme="minorHAnsi"/>
                <w:color w:val="000000"/>
                <w:lang w:val="nl-BE"/>
              </w:rPr>
            </w:pPr>
            <w:r w:rsidRPr="00C85E86">
              <w:rPr>
                <w:rFonts w:eastAsia="Cambria-Bold" w:cstheme="minorHAnsi"/>
                <w:color w:val="000000"/>
                <w:lang w:val="nl-BE"/>
              </w:rPr>
              <w:t xml:space="preserve">Zentrale Anlaufstelle</w:t>
            </w:r>
          </w:p>
        </w:tc>
      </w:tr>
    </w:tbl>
    <w:p>
      <w:pPr>
        <w:pStyle w:val="Heading1"/>
        <w:rPr>
          <w:lang w:val="nl-BE"/>
        </w:rPr>
      </w:pPr>
      <w:bookmarkStart w:name="_Toc170201033" w:id="10"/>
      <w:r w:rsidRPr="00C85E86" w:rsidR="006B754D">
        <w:rPr>
          <w:lang w:val="nl-BE"/>
        </w:rPr>
        <w:t xml:space="preserve">Ablauf der </w:t>
      </w:r>
      <w:r w:rsidRPr="00C85E86">
        <w:rPr>
          <w:lang w:val="nl-BE"/>
        </w:rPr>
        <w:t xml:space="preserve">Reaktion auf Vorfälle</w:t>
      </w:r>
      <w:bookmarkEnd w:id="10"/>
    </w:p>
    <w:p w:rsidRPr="00C85E86" w:rsidR="00320BD9" w:rsidP="00320BD9" w:rsidRDefault="00320BD9" w14:paraId="4FB069F8" w14:textId="77777777">
      <w:pPr>
        <w:rPr>
          <w:lang w:val="nl-BE"/>
        </w:rPr>
      </w:pPr>
    </w:p>
    <w:p w:rsidRPr="00C85E86" w:rsidR="00320BD9" w:rsidP="00320BD9" w:rsidRDefault="00982D06" w14:paraId="3DDE2809" w14:textId="77777777">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rsidRPr="00C85E86" w:rsidR="008F620D" w:rsidP="00320BD9" w:rsidRDefault="008F620D" w14:paraId="0EB2AC0D" w14:textId="77777777">
      <w:pPr>
        <w:rPr>
          <w:lang w:val="nl-BE"/>
        </w:rPr>
      </w:pPr>
    </w:p>
    <w:p w:rsidRPr="00C85E86" w:rsidR="008F620D" w:rsidP="00320BD9" w:rsidRDefault="008F620D" w14:paraId="777F2CD6" w14:textId="77777777">
      <w:pPr>
        <w:rPr>
          <w:lang w:val="nl-BE"/>
        </w:rPr>
      </w:pPr>
    </w:p>
    <w:p w:rsidRPr="00C85E86" w:rsidR="006247AE" w:rsidP="00320BD9" w:rsidRDefault="006247AE" w14:paraId="64E7FDD5" w14:textId="77777777">
      <w:pPr>
        <w:rPr>
          <w:lang w:val="nl-BE"/>
        </w:rPr>
      </w:pPr>
    </w:p>
    <w:p w:rsidRPr="00C85E86" w:rsidR="006247AE" w:rsidP="00320BD9" w:rsidRDefault="006247AE" w14:paraId="3301CA64" w14:textId="77777777">
      <w:pPr>
        <w:rPr>
          <w:lang w:val="nl-BE"/>
        </w:rPr>
      </w:pPr>
    </w:p>
    <w:p w:rsidRPr="00C85E86" w:rsidR="006247AE" w:rsidP="00320BD9" w:rsidRDefault="006247AE" w14:paraId="66BE3B63" w14:textId="77777777">
      <w:pPr>
        <w:rPr>
          <w:lang w:val="nl-BE"/>
        </w:rPr>
      </w:pPr>
    </w:p>
    <w:p w:rsidRPr="00C85E86" w:rsidR="006247AE" w:rsidP="00320BD9" w:rsidRDefault="006247AE" w14:paraId="2AF935BC" w14:textId="77777777">
      <w:pPr>
        <w:rPr>
          <w:lang w:val="nl-BE"/>
        </w:rPr>
      </w:pPr>
    </w:p>
    <w:p w:rsidRPr="00C85E86" w:rsidR="006247AE" w:rsidP="00320BD9" w:rsidRDefault="006247AE" w14:paraId="358F2EEF" w14:textId="77777777">
      <w:pPr>
        <w:rPr>
          <w:lang w:val="nl-BE"/>
        </w:rPr>
      </w:pPr>
    </w:p>
    <w:p w:rsidRPr="00C85E86" w:rsidR="006247AE" w:rsidP="00320BD9" w:rsidRDefault="006247AE" w14:paraId="51086529" w14:textId="77777777">
      <w:pPr>
        <w:rPr>
          <w:lang w:val="nl-BE"/>
        </w:rPr>
      </w:pPr>
    </w:p>
    <w:p>
      <w:pPr>
        <w:pStyle w:val="Heading1"/>
        <w:rPr>
          <w:lang w:val="nl-BE"/>
        </w:rPr>
      </w:pPr>
      <w:bookmarkStart w:name="_Toc170201034" w:id="11"/>
      <w:r w:rsidRPr="00C85E86">
        <w:rPr>
          <w:lang w:val="nl-BE"/>
        </w:rPr>
        <w:lastRenderedPageBreak/>
        <w:t xml:space="preserve">Häufige Sicherheitsvorfälle und Reaktionen</w:t>
      </w:r>
      <w:bookmarkEnd w:id="11"/>
    </w:p>
    <w:p>
      <w:pPr>
        <w:pStyle w:val="Heading2"/>
        <w:rPr>
          <w:lang w:val="nl-BE"/>
        </w:rPr>
      </w:pPr>
      <w:bookmarkStart w:name="_Toc107824865" w:id="12"/>
      <w:bookmarkStart w:name="_Toc170201035" w:id="13"/>
      <w:r w:rsidRPr="00C85E86">
        <w:rPr>
          <w:lang w:val="nl-BE"/>
        </w:rPr>
        <w:t xml:space="preserve"/>
      </w:r>
      <w:bookmarkEnd w:id="13"/>
      <w:r w:rsidRPr="00C85E86">
        <w:rPr>
          <w:lang w:val="nl-BE"/>
        </w:rPr>
        <w:t xml:space="preserve">Terminologie und Definitionen </w:t>
      </w:r>
      <w:bookmarkEnd w:id="12"/>
    </w:p>
    <w:p>
      <w:pPr>
        <w:pStyle w:val="BodyText"/>
        <w:spacing w:before="240"/>
        <w:rPr>
          <w:lang w:val="nl-BE"/>
        </w:rPr>
      </w:pPr>
      <w:r w:rsidRPr="00C85E86">
        <w:rPr>
          <w:lang w:val="nl-BE"/>
        </w:rPr>
        <w:t xml:space="preserve">Die Verwendung einer einheitlichen und vordefinierten Terminologie zur Beschreibung von Vorfällen und deren Folgen kann bei einer Reaktion hilfreich sein. Nehmen Sie in Ihren </w:t>
      </w:r>
      <w:r w:rsidRPr="00C85E86" w:rsidR="00C62C18">
        <w:rPr>
          <w:lang w:val="nl-BE"/>
        </w:rPr>
        <w:t xml:space="preserve">Reaktionsplan für Cyber-Vorfälle (</w:t>
      </w:r>
      <w:r w:rsidRPr="00C85E86">
        <w:rPr>
          <w:lang w:val="nl-BE"/>
        </w:rPr>
        <w:t xml:space="preserve">CIRP</w:t>
      </w:r>
      <w:r w:rsidRPr="00C85E86" w:rsidR="00C62C18">
        <w:rPr>
          <w:lang w:val="nl-BE"/>
        </w:rPr>
        <w:t xml:space="preserve">) </w:t>
      </w:r>
      <w:r w:rsidRPr="00C85E86">
        <w:rPr>
          <w:lang w:val="nl-BE"/>
        </w:rPr>
        <w:t xml:space="preserve">gängige Begriffe auf, die in Ihrer Organisation verwendet werden. Cyber-Bedrohungen, -Ereignisse, -Warnungen und -Vorfälle </w:t>
      </w:r>
      <w:r w:rsidRPr="00C85E86" w:rsidR="00286048">
        <w:rPr>
          <w:lang w:val="nl-BE"/>
        </w:rPr>
        <w:t xml:space="preserve">werden wie </w:t>
      </w:r>
      <w:r w:rsidRPr="00C85E86">
        <w:rPr>
          <w:lang w:val="nl-BE"/>
        </w:rPr>
        <w:t xml:space="preserve">folgt </w:t>
      </w:r>
      <w:r w:rsidRPr="00C85E86" w:rsidR="00286048">
        <w:rPr>
          <w:lang w:val="nl-BE"/>
        </w:rPr>
        <w:t xml:space="preserve">definiert</w:t>
      </w:r>
      <w:r w:rsidRPr="00C85E86">
        <w:rPr>
          <w:lang w:val="nl-BE"/>
        </w:rPr>
        <w:t xml:space="preserve">:</w:t>
      </w:r>
    </w:p>
    <w:p w:rsidR="006B754D" w:rsidP="006B754D" w:rsidRDefault="006B754D" w14:paraId="11C7FE5E" w14:textId="77777777">
      <w:pPr>
        <w:pStyle w:val="BodyText"/>
        <w:suppressAutoHyphens w:val="0"/>
        <w:autoSpaceDE/>
        <w:autoSpaceDN/>
        <w:spacing w:after="120" w:line="240" w:lineRule="auto"/>
        <w:ind w:start="360"/>
        <w:jc w:val="left"/>
        <w:rPr>
          <w:lang w:val="nl-BE"/>
        </w:rPr>
      </w:pPr>
    </w:p>
    <w:tbl>
      <w:tblPr>
        <w:tblStyle w:val="TableGrid"/>
        <w:tblW w:w="0" w:type="auto"/>
        <w:jc w:val="center"/>
        <w:tblLook w:val="04a0"/>
      </w:tblPr>
      <w:tblGrid>
        <w:gridCol w:w="3007"/>
        <w:gridCol w:w="6055"/>
      </w:tblGrid>
      <w:tr w:rsidRPr="008B24B4" w:rsidR="002538AA" w:rsidTr="00C15657" w14:paraId="085A9581" w14:textId="77777777">
        <w:trPr>
          <w:jc w:val="center"/>
        </w:trPr>
        <w:tc>
          <w:tcPr>
            <w:tcW w:w="3007" w:type="dxa"/>
            <w:vAlign w:val="center"/>
          </w:tcPr>
          <w:p>
            <w:pPr>
              <w:pStyle w:val="BodyText"/>
              <w:suppressAutoHyphens w:val="0"/>
              <w:autoSpaceDE/>
              <w:autoSpaceDN/>
              <w:spacing w:after="120" w:line="240" w:lineRule="auto"/>
              <w:jc w:val="center"/>
              <w:rPr>
                <w:b/>
                <w:bCs/>
                <w:lang w:val="nl-BE"/>
              </w:rPr>
            </w:pPr>
            <w:r w:rsidRPr="002538AA">
              <w:rPr>
                <w:b/>
                <w:bCs/>
                <w:lang w:val="nl-BE"/>
              </w:rPr>
              <w:t xml:space="preserve">bedeutendes Ereignis</w:t>
            </w:r>
          </w:p>
        </w:tc>
        <w:tc>
          <w:tcPr>
            <w:tcW w:w="6055" w:type="dxa"/>
          </w:tcPr>
          <w:p>
            <w:pPr>
              <w:pStyle w:val="BodyText"/>
              <w:rPr>
                <w:lang w:val="nl-BE"/>
              </w:rPr>
            </w:pPr>
            <w:r w:rsidRPr="002538AA">
              <w:rPr>
                <w:lang w:val="nl-BE"/>
              </w:rPr>
              <w:t xml:space="preserve">jedes Ereignis, das die Erbringung einer der Dienstleistungen in den in den Anhängen I und II des Gesetzes aufgeführten Sektoren oder Teilsektoren erheblich beeinträchtigt und das:</w:t>
            </w:r>
          </w:p>
          <w:p>
            <w:pPr>
              <w:pStyle w:val="BodyText"/>
              <w:numPr>
                <w:ilvl w:val="0"/>
                <w:numId w:val="7"/>
              </w:numPr>
              <w:rPr>
                <w:lang w:val="nl-BE"/>
              </w:rPr>
            </w:pPr>
            <w:r w:rsidRPr="002538AA">
              <w:rPr>
                <w:lang w:val="nl-BE"/>
              </w:rPr>
              <w:t xml:space="preserve">eine schwerwiegende betriebliche Störung bei einem der Dienste in den in den Anhängen I und II aufgeführten Sektoren oder Teilsektoren oder finanzielle Verluste für die betreffende Stelle verursacht hat oder verursachen kann, oder</w:t>
            </w:r>
          </w:p>
          <w:p>
            <w:pPr>
              <w:pStyle w:val="BodyText"/>
              <w:numPr>
                <w:ilvl w:val="0"/>
                <w:numId w:val="7"/>
              </w:numPr>
              <w:rPr>
                <w:lang w:val="nl-BE"/>
              </w:rPr>
            </w:pPr>
            <w:r w:rsidRPr="002538AA">
              <w:rPr>
                <w:lang w:val="nl-BE"/>
              </w:rPr>
              <w:t xml:space="preserve">andere natürliche oder juristische Personen geschädigt haben oder schädigen können, indem sie einen erheblichen materiellen oder immateriellen Schaden verursachen.</w:t>
            </w:r>
          </w:p>
        </w:tc>
      </w:tr>
      <w:tr w:rsidRPr="008B24B4" w:rsidR="002538AA" w:rsidTr="00C15657" w14:paraId="28AA3AE6" w14:textId="77777777">
        <w:trPr>
          <w:jc w:val="center"/>
        </w:trPr>
        <w:tc>
          <w:tcPr>
            <w:tcW w:w="3007" w:type="dxa"/>
            <w:vAlign w:val="center"/>
          </w:tcPr>
          <w:p>
            <w:pPr>
              <w:pStyle w:val="BodyText"/>
              <w:suppressAutoHyphens w:val="0"/>
              <w:autoSpaceDE/>
              <w:autoSpaceDN/>
              <w:spacing w:after="120" w:line="240" w:lineRule="auto"/>
              <w:jc w:val="center"/>
              <w:rPr>
                <w:b/>
                <w:bCs/>
                <w:lang w:val="nl-BE"/>
              </w:rPr>
            </w:pPr>
            <w:r w:rsidRPr="002538AA">
              <w:rPr>
                <w:b/>
                <w:bCs/>
                <w:lang w:val="nl-BE"/>
              </w:rPr>
              <w:t xml:space="preserve">Beinahe-Zwischenfälle</w:t>
            </w:r>
          </w:p>
        </w:tc>
        <w:tc>
          <w:tcPr>
            <w:tcW w:w="6055" w:type="dxa"/>
          </w:tcPr>
          <w:p>
            <w:pPr>
              <w:pStyle w:val="BodyText"/>
              <w:rPr>
                <w:lang w:val="nl-BE"/>
              </w:rPr>
            </w:pPr>
            <w:r w:rsidRPr="002538AA">
              <w:rPr>
                <w:lang w:val="nl-BE"/>
              </w:rPr>
              <w:t xml:space="preserve">ein Ereignis, das die Verfügbarkeit, Authentizität, Integrität oder Vertraulichkeit gespeicherter, übermittelter oder verarbeiteter Daten oder der von Netz- und Informationssystemen angebotenen oder über sie zugänglichen Dienste hätte beeinträchtigen können, das aber erfolgreich verhindert wurde oder nicht eingetreten ist;</w:t>
            </w:r>
          </w:p>
        </w:tc>
      </w:tr>
      <w:tr w:rsidR="002538AA" w:rsidTr="00C15657" w14:paraId="4477C7B4" w14:textId="77777777">
        <w:trPr>
          <w:jc w:val="center"/>
        </w:trPr>
        <w:tc>
          <w:tcPr>
            <w:tcW w:w="3007" w:type="dxa"/>
            <w:vAlign w:val="center"/>
          </w:tcPr>
          <w:p>
            <w:pPr>
              <w:pStyle w:val="BodyText"/>
              <w:suppressAutoHyphens w:val="0"/>
              <w:autoSpaceDE/>
              <w:autoSpaceDN/>
              <w:spacing w:after="120" w:line="240" w:lineRule="auto"/>
              <w:jc w:val="center"/>
              <w:rPr>
                <w:lang w:val="nl-BE"/>
              </w:rPr>
            </w:pPr>
            <w:r w:rsidRPr="00C15657">
              <w:rPr>
                <w:b/>
                <w:bCs/>
                <w:lang w:val="nl-BE"/>
              </w:rPr>
              <w:t xml:space="preserve">Cyber-Bedrohung</w:t>
            </w:r>
          </w:p>
        </w:tc>
        <w:tc>
          <w:tcPr>
            <w:tcW w:w="6055" w:type="dxa"/>
          </w:tcPr>
          <w:p>
            <w:pPr>
              <w:pStyle w:val="BodyText"/>
              <w:rPr>
                <w:lang w:val="nl-BE"/>
              </w:rPr>
            </w:pPr>
            <w:r w:rsidRPr="00C85E86">
              <w:rPr>
                <w:lang w:val="nl-BE"/>
              </w:rPr>
              <w:t xml:space="preserve">Eine Cyber-Bedrohung ist jeder Umstand oder jedes Ereignis, das Systeme oder Informationen beschädigen kann. Die folgende Liste zeigt das Bedrohungsumfeld und die wichtigsten Trends im Bereich der Cybersicherheit:</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Phishing-E-Mails </w:t>
            </w:r>
            <w:r w:rsidRPr="00C85E86">
              <w:rPr>
                <w:lang w:val="nl-BE"/>
              </w:rPr>
              <w:t xml:space="preserve">und Betrügereien </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Ransomware</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Ausnutzung von Sicherheitslücken</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Kompromiss bei der Software-Lieferkette </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Gefährdung von </w:t>
            </w:r>
            <w:r w:rsidRPr="00C85E86">
              <w:rPr>
                <w:lang w:val="nl-BE"/>
              </w:rPr>
              <w:t xml:space="preserve">Geschäfts-E-Mails</w:t>
            </w:r>
          </w:p>
          <w:p>
            <w:pPr>
              <w:pStyle w:val="BodyText"/>
              <w:numPr>
                <w:ilvl w:val="0"/>
                <w:numId w:val="50"/>
              </w:numPr>
              <w:suppressAutoHyphens w:val="0"/>
              <w:autoSpaceDE/>
              <w:autoSpaceDN/>
              <w:spacing w:after="120" w:line="240" w:lineRule="auto"/>
              <w:jc w:val="left"/>
              <w:rPr>
                <w:lang w:val="nl-BE"/>
              </w:rPr>
            </w:pPr>
            <w:r w:rsidRPr="00C85E86">
              <w:rPr>
                <w:lang w:val="nl-BE"/>
              </w:rPr>
              <w:t xml:space="preserve">Cyberkriminalität</w:t>
            </w:r>
          </w:p>
        </w:tc>
      </w:tr>
      <w:tr w:rsidRPr="008B24B4" w:rsidR="002538AA" w:rsidTr="00C15657" w14:paraId="0C61C0E5" w14:textId="77777777">
        <w:trPr>
          <w:jc w:val="center"/>
        </w:trPr>
        <w:tc>
          <w:tcPr>
            <w:tcW w:w="3007" w:type="dxa"/>
            <w:vAlign w:val="center"/>
          </w:tcPr>
          <w:p>
            <w:pPr>
              <w:pStyle w:val="BodyText"/>
              <w:suppressAutoHyphens w:val="0"/>
              <w:autoSpaceDE/>
              <w:autoSpaceDN/>
              <w:spacing w:after="120" w:line="240" w:lineRule="auto"/>
              <w:jc w:val="center"/>
              <w:rPr>
                <w:b/>
                <w:lang w:val="nl-BE"/>
              </w:rPr>
            </w:pPr>
            <w:r w:rsidRPr="00C15657">
              <w:rPr>
                <w:b/>
                <w:lang w:val="nl-BE"/>
              </w:rPr>
              <w:t xml:space="preserve">Cybersecurity-Veranstaltung</w:t>
            </w:r>
          </w:p>
          <w:p w:rsidR="002538AA" w:rsidP="00C15657" w:rsidRDefault="002538AA" w14:paraId="423528B8" w14:textId="77777777">
            <w:pPr>
              <w:pStyle w:val="BodyText"/>
              <w:suppressAutoHyphens w:val="0"/>
              <w:autoSpaceDE/>
              <w:autoSpaceDN/>
              <w:spacing w:after="120" w:line="240" w:lineRule="auto"/>
              <w:jc w:val="center"/>
              <w:rPr>
                <w:lang w:val="nl-BE"/>
              </w:rPr>
            </w:pPr>
          </w:p>
        </w:tc>
        <w:tc>
          <w:tcPr>
            <w:tcW w:w="6055" w:type="dxa"/>
          </w:tcPr>
          <w:p>
            <w:pPr>
              <w:pStyle w:val="BodyText"/>
              <w:suppressAutoHyphens w:val="0"/>
              <w:autoSpaceDE/>
              <w:autoSpaceDN/>
              <w:spacing w:after="120" w:line="240" w:lineRule="auto"/>
              <w:rPr>
                <w:lang w:val="nl-BE"/>
              </w:rPr>
            </w:pPr>
            <w:r w:rsidRPr="00C15657">
              <w:rPr>
                <w:lang w:val="nl-BE"/>
              </w:rPr>
              <w:t xml:space="preserve">Ein Cybersicherheitsereignis ist ein Ereignis in einem System, Dienst oder Netzzustand, das auf eine mögliche Verletzung der Sicherheitsrichtlinien, ein Sicherheitsversagen oder eine bisher unbekannte Situation hinweist, die für die Sicherheit relevant sein könnte. Ein Cybersicherheitsereignis kann sich zu einem Cybervorfall entwickeln, ist aber noch kein solcher. </w:t>
            </w:r>
          </w:p>
          <w:p>
            <w:pPr>
              <w:pStyle w:val="BodyText"/>
              <w:suppressAutoHyphens w:val="0"/>
              <w:autoSpaceDE/>
              <w:autoSpaceDN/>
              <w:spacing w:after="120" w:line="240" w:lineRule="auto"/>
              <w:jc w:val="left"/>
              <w:rPr>
                <w:lang w:val="nl-BE"/>
              </w:rPr>
            </w:pPr>
            <w:r w:rsidRPr="00C15657">
              <w:rPr>
                <w:lang w:val="nl-BE"/>
              </w:rPr>
              <w:t xml:space="preserve">Beispiele für Cybersicherheitsereignisse sind (unter anderem) </w:t>
            </w:r>
          </w:p>
          <w:p>
            <w:pPr>
              <w:pStyle w:val="BodyText"/>
              <w:numPr>
                <w:ilvl w:val="0"/>
                <w:numId w:val="49"/>
              </w:numPr>
              <w:rPr>
                <w:lang w:val="nl-BE"/>
              </w:rPr>
            </w:pPr>
            <w:r w:rsidRPr="00C15657">
              <w:rPr>
                <w:lang w:val="nl-BE"/>
              </w:rPr>
              <w:t xml:space="preserve">Ein Benutzer hat das Antivirusprogramm auf seinem Computer deaktiviert </w:t>
            </w:r>
          </w:p>
          <w:p>
            <w:pPr>
              <w:pStyle w:val="BodyText"/>
              <w:numPr>
                <w:ilvl w:val="0"/>
                <w:numId w:val="47"/>
              </w:numPr>
              <w:rPr>
                <w:lang w:val="nl-BE"/>
              </w:rPr>
            </w:pPr>
            <w:r w:rsidRPr="00C15657">
              <w:rPr>
                <w:lang w:val="nl-BE"/>
              </w:rPr>
              <w:t xml:space="preserve">Ein Benutzer hat Systemdateien gelöscht oder verändert </w:t>
            </w:r>
          </w:p>
          <w:p>
            <w:pPr>
              <w:pStyle w:val="BodyText"/>
              <w:numPr>
                <w:ilvl w:val="0"/>
                <w:numId w:val="47"/>
              </w:numPr>
              <w:rPr>
                <w:lang w:val="nl-BE"/>
              </w:rPr>
            </w:pPr>
            <w:r w:rsidRPr="00C15657">
              <w:rPr>
                <w:lang w:val="nl-BE"/>
              </w:rPr>
              <w:t xml:space="preserve">Ein Benutzer hat einen Server neu gestartet </w:t>
            </w:r>
          </w:p>
          <w:p>
            <w:pPr>
              <w:pStyle w:val="BodyText"/>
              <w:numPr>
                <w:ilvl w:val="0"/>
                <w:numId w:val="47"/>
              </w:numPr>
              <w:rPr>
                <w:lang w:val="nl-BE"/>
              </w:rPr>
            </w:pPr>
            <w:r w:rsidRPr="00C15657">
              <w:rPr>
                <w:lang w:val="nl-BE"/>
              </w:rPr>
              <w:t xml:space="preserve">Unbefugter Zugriff auf einen Server oder ein System. </w:t>
            </w:r>
          </w:p>
        </w:tc>
      </w:tr>
      <w:tr w:rsidRPr="008B24B4" w:rsidR="002538AA" w:rsidTr="00C15657" w14:paraId="49C2DC87" w14:textId="77777777">
        <w:trPr>
          <w:jc w:val="center"/>
        </w:trPr>
        <w:tc>
          <w:tcPr>
            <w:tcW w:w="3007" w:type="dxa"/>
            <w:vAlign w:val="center"/>
          </w:tcPr>
          <w:p>
            <w:pPr>
              <w:pStyle w:val="BodyText"/>
              <w:suppressAutoHyphens w:val="0"/>
              <w:autoSpaceDE/>
              <w:autoSpaceDN/>
              <w:spacing w:after="120" w:line="240" w:lineRule="auto"/>
              <w:jc w:val="center"/>
              <w:rPr>
                <w:b/>
                <w:lang w:val="nl-BE"/>
              </w:rPr>
            </w:pPr>
            <w:r w:rsidRPr="00C15657">
              <w:rPr>
                <w:b/>
                <w:lang w:val="nl-BE"/>
              </w:rPr>
              <w:lastRenderedPageBreak/>
              <w:t xml:space="preserve">Cybersecurity-Warnung</w:t>
            </w:r>
          </w:p>
          <w:p w:rsidR="002538AA" w:rsidP="00C15657" w:rsidRDefault="002538AA" w14:paraId="1D31C724" w14:textId="77777777">
            <w:pPr>
              <w:pStyle w:val="BodyText"/>
              <w:suppressAutoHyphens w:val="0"/>
              <w:autoSpaceDE/>
              <w:autoSpaceDN/>
              <w:spacing w:after="120" w:line="240" w:lineRule="auto"/>
              <w:jc w:val="center"/>
              <w:rPr>
                <w:lang w:val="nl-BE"/>
              </w:rPr>
            </w:pPr>
          </w:p>
        </w:tc>
        <w:tc>
          <w:tcPr>
            <w:tcW w:w="6055" w:type="dxa"/>
          </w:tcPr>
          <w:p>
            <w:pPr>
              <w:pStyle w:val="BodyText"/>
              <w:suppressAutoHyphens w:val="0"/>
              <w:autoSpaceDE/>
              <w:autoSpaceDN/>
              <w:spacing w:after="120" w:line="240" w:lineRule="auto"/>
              <w:jc w:val="left"/>
              <w:rPr>
                <w:lang w:val="nl-BE"/>
              </w:rPr>
            </w:pPr>
            <w:r w:rsidRPr="00C15657">
              <w:rPr>
                <w:lang w:val="nl-BE"/>
              </w:rPr>
              <w:t xml:space="preserve">Eine Cybersicherheitswarnung ist eine Benachrichtigung, die als Reaktion auf eine Abweichung vom normalen Verhalten generiert wird. Cybersicherheitswarnungen werden verwendet, um auf Cybersicherheitsereignisse hinzuweisen. </w:t>
            </w:r>
          </w:p>
          <w:p w:rsidR="002538AA" w:rsidP="00C15657" w:rsidRDefault="002538AA" w14:paraId="19B18187" w14:textId="77777777">
            <w:pPr>
              <w:pStyle w:val="BodyText"/>
              <w:suppressAutoHyphens w:val="0"/>
              <w:autoSpaceDE/>
              <w:autoSpaceDN/>
              <w:spacing w:after="120" w:line="240" w:lineRule="auto"/>
              <w:jc w:val="left"/>
              <w:rPr>
                <w:lang w:val="nl-BE"/>
              </w:rPr>
            </w:pPr>
          </w:p>
        </w:tc>
      </w:tr>
      <w:tr w:rsidRPr="008B24B4" w:rsidR="002538AA" w:rsidTr="00C15657" w14:paraId="5D453B39" w14:textId="77777777">
        <w:trPr>
          <w:jc w:val="center"/>
        </w:trPr>
        <w:tc>
          <w:tcPr>
            <w:tcW w:w="3007" w:type="dxa"/>
            <w:vAlign w:val="center"/>
          </w:tcPr>
          <w:p>
            <w:pPr>
              <w:pStyle w:val="BodyText"/>
              <w:suppressAutoHyphens w:val="0"/>
              <w:autoSpaceDE/>
              <w:autoSpaceDN/>
              <w:spacing w:after="120" w:line="240" w:lineRule="auto"/>
              <w:jc w:val="center"/>
              <w:rPr>
                <w:lang w:val="nl-BE"/>
              </w:rPr>
            </w:pPr>
            <w:r w:rsidRPr="00C15657">
              <w:rPr>
                <w:b/>
                <w:lang w:val="nl-BE"/>
              </w:rPr>
              <w:t xml:space="preserve">Cyber-Vorfall</w:t>
            </w:r>
          </w:p>
        </w:tc>
        <w:tc>
          <w:tcPr>
            <w:tcW w:w="6055" w:type="dxa"/>
          </w:tcPr>
          <w:p>
            <w:pPr>
              <w:pStyle w:val="BodyText"/>
              <w:suppressAutoHyphens w:val="0"/>
              <w:autoSpaceDE/>
              <w:autoSpaceDN/>
              <w:spacing w:after="120" w:line="240" w:lineRule="auto"/>
              <w:jc w:val="left"/>
              <w:rPr>
                <w:lang w:val="nl-BE"/>
              </w:rPr>
            </w:pPr>
            <w:r w:rsidRPr="00C15657">
              <w:rPr>
                <w:lang w:val="nl-BE"/>
              </w:rPr>
              <w:t xml:space="preserve">Ein Cybervorfall ist ein unerwünschtes oder unerwartetes Cybersicherheitsereignis oder eine Reihe solcher Ereignisse, die mit hoher Wahrscheinlichkeit den Geschäftsbetrieb beeinträchtigen können. Ein Cybervorfall erfordert Abhilfemaßnahmen.</w:t>
            </w:r>
          </w:p>
          <w:p>
            <w:pPr>
              <w:pStyle w:val="BodyText"/>
              <w:suppressAutoHyphens w:val="0"/>
              <w:autoSpaceDE/>
              <w:autoSpaceDN/>
              <w:spacing w:after="120" w:line="240" w:lineRule="auto"/>
              <w:jc w:val="left"/>
              <w:rPr>
                <w:lang w:val="nl-BE"/>
              </w:rPr>
            </w:pPr>
            <w:r w:rsidRPr="00C15657">
              <w:rPr>
                <w:lang w:val="nl-BE"/>
              </w:rPr>
              <w:t xml:space="preserve">Beispiele für Cybersicherheitsvorfälle sind unter anderem: </w:t>
            </w:r>
          </w:p>
          <w:p>
            <w:pPr>
              <w:pStyle w:val="BodyText"/>
              <w:numPr>
                <w:ilvl w:val="0"/>
                <w:numId w:val="48"/>
              </w:numPr>
              <w:rPr>
                <w:lang w:val="nl-BE"/>
              </w:rPr>
            </w:pPr>
            <w:r w:rsidRPr="00C15657">
              <w:rPr>
                <w:lang w:val="nl-BE"/>
              </w:rPr>
              <w:t xml:space="preserve">Denial-of-Service-Angriffe </w:t>
            </w:r>
            <w:r w:rsidRPr="00C15657">
              <w:rPr>
                <w:lang w:val="nl-BE"/>
              </w:rPr>
              <w:t xml:space="preserve">(</w:t>
            </w:r>
            <w:r w:rsidRPr="00C15657">
              <w:rPr>
                <w:lang w:val="nl-BE"/>
              </w:rPr>
              <w:t xml:space="preserve">DoS</w:t>
            </w:r>
            <w:r w:rsidRPr="00C15657">
              <w:rPr>
                <w:lang w:val="nl-BE"/>
              </w:rPr>
              <w:t xml:space="preserve">) </w:t>
            </w:r>
          </w:p>
          <w:p>
            <w:pPr>
              <w:pStyle w:val="BodyText"/>
              <w:numPr>
                <w:ilvl w:val="0"/>
                <w:numId w:val="48"/>
              </w:numPr>
              <w:rPr>
                <w:lang w:val="nl-BE"/>
              </w:rPr>
            </w:pPr>
            <w:r w:rsidRPr="00C15657">
              <w:rPr>
                <w:lang w:val="nl-BE"/>
              </w:rPr>
              <w:t xml:space="preserve">Unerlaubter Zugang oder versuchter Zugang zu einem System </w:t>
            </w:r>
          </w:p>
          <w:p>
            <w:pPr>
              <w:pStyle w:val="BodyText"/>
              <w:numPr>
                <w:ilvl w:val="0"/>
                <w:numId w:val="48"/>
              </w:numPr>
              <w:rPr>
                <w:lang w:val="nl-BE"/>
              </w:rPr>
            </w:pPr>
            <w:r w:rsidRPr="00C15657">
              <w:rPr>
                <w:lang w:val="nl-BE"/>
              </w:rPr>
              <w:t xml:space="preserve">Kompromittierung </w:t>
            </w:r>
            <w:r w:rsidRPr="00C15657">
              <w:rPr>
                <w:lang w:val="nl-BE"/>
              </w:rPr>
              <w:t xml:space="preserve">sensibler Informationen </w:t>
            </w:r>
          </w:p>
          <w:p>
            <w:pPr>
              <w:pStyle w:val="BodyText"/>
              <w:numPr>
                <w:ilvl w:val="0"/>
                <w:numId w:val="48"/>
              </w:numPr>
              <w:rPr>
                <w:lang w:val="nl-BE"/>
              </w:rPr>
            </w:pPr>
            <w:r w:rsidRPr="00C15657">
              <w:rPr>
                <w:lang w:val="nl-BE"/>
              </w:rPr>
              <w:t xml:space="preserve">Ausbruch von Viren oder Malware (einschließlich </w:t>
            </w:r>
            <w:r w:rsidRPr="00C15657">
              <w:rPr>
                <w:lang w:val="nl-BE"/>
              </w:rPr>
              <w:t xml:space="preserve">Ransomware</w:t>
            </w:r>
            <w:r w:rsidRPr="00C15657">
              <w:rPr>
                <w:lang w:val="nl-BE"/>
              </w:rPr>
              <w:t xml:space="preserve">).</w:t>
            </w:r>
          </w:p>
        </w:tc>
      </w:tr>
    </w:tbl>
    <w:p w:rsidRPr="00C85E86" w:rsidR="002538AA" w:rsidP="006B754D" w:rsidRDefault="002538AA" w14:paraId="3B07CA3B" w14:textId="77777777">
      <w:pPr>
        <w:pStyle w:val="BodyText"/>
        <w:suppressAutoHyphens w:val="0"/>
        <w:autoSpaceDE/>
        <w:autoSpaceDN/>
        <w:spacing w:after="120" w:line="240" w:lineRule="auto"/>
        <w:ind w:start="360"/>
        <w:jc w:val="left"/>
        <w:rPr>
          <w:lang w:val="nl-BE"/>
        </w:rPr>
      </w:pPr>
    </w:p>
    <w:p>
      <w:pPr>
        <w:pStyle w:val="Heading3"/>
        <w:rPr>
          <w:lang w:val="nl-BE"/>
        </w:rPr>
      </w:pPr>
      <w:bookmarkStart w:name="_Toc170201036" w:id="14"/>
      <w:r w:rsidRPr="00C85E86">
        <w:rPr>
          <w:lang w:val="nl-BE"/>
        </w:rPr>
        <w:t xml:space="preserve">Gemeinsame Bedrohungsvektoren</w:t>
      </w:r>
      <w:bookmarkEnd w:id="14"/>
    </w:p>
    <w:p>
      <w:pPr>
        <w:pStyle w:val="BodyText"/>
        <w:rPr>
          <w:lang w:val="nl-BE"/>
        </w:rPr>
      </w:pPr>
      <w:r w:rsidRPr="00C85E86">
        <w:rPr>
          <w:lang w:val="nl-BE"/>
        </w:rPr>
        <w:t xml:space="preserve">Die folgende Tabelle enthält häufige Bedrohungsvektoren aus dem NIST Computer Security Incident Handling Guide.  </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303"/>
        <w:gridCol w:w="6759"/>
      </w:tblGrid>
      <w:tr w:rsidRPr="00C85E86" w:rsidR="00214724" w:rsidTr="00452BF2" w14:paraId="27CFDBC8" w14:textId="77777777">
        <w:trPr>
          <w:trHeight w:val="397"/>
        </w:trPr>
        <w:tc>
          <w:tcPr>
            <w:tcW w:w="1980"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Typ </w:t>
            </w:r>
          </w:p>
        </w:tc>
        <w:tc>
          <w:tcPr>
            <w:tcW w:w="7756"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Beschreibung </w:t>
            </w:r>
          </w:p>
        </w:tc>
      </w:tr>
      <w:tr w:rsidRPr="008B24B4" w:rsidR="00214724" w:rsidTr="00D91E79" w14:paraId="12AE9365" w14:textId="77777777">
        <w:trPr>
          <w:trHeight w:val="397"/>
        </w:trPr>
        <w:tc>
          <w:tcPr>
            <w:tcW w:w="1980" w:type="dxa"/>
            <w:tcBorders>
              <w:top w:val="single" w:color="007988" w:sz="4" w:space="0"/>
            </w:tcBorders>
            <w:shd w:val="clear" w:color="auto" w:fill="F2F6F7"/>
            <w:vAlign w:val="center"/>
          </w:tcPr>
          <w:p>
            <w:pPr>
              <w:rPr>
                <w:b/>
                <w:lang w:val="nl-BE"/>
              </w:rPr>
            </w:pPr>
            <w:r w:rsidRPr="00C85E86">
              <w:rPr>
                <w:b/>
                <w:lang w:val="nl-BE"/>
              </w:rPr>
              <w:t xml:space="preserve">Externe/entnehmbare Medien  </w:t>
            </w:r>
          </w:p>
        </w:tc>
        <w:tc>
          <w:tcPr>
            <w:tcW w:w="7756" w:type="dxa"/>
            <w:tcBorders>
              <w:top w:val="single" w:color="007988" w:sz="4" w:space="0"/>
            </w:tcBorders>
            <w:vAlign w:val="center"/>
          </w:tcPr>
          <w:p>
            <w:pPr>
              <w:pStyle w:val="BodyText"/>
              <w:rPr>
                <w:lang w:val="nl-BE"/>
              </w:rPr>
            </w:pPr>
            <w:r w:rsidRPr="00C85E86">
              <w:rPr>
                <w:lang w:val="nl-BE"/>
              </w:rPr>
              <w:t xml:space="preserve">Ein Angriff, der von einem Wechseldatenträger oder einem Peripheriegerät ausgeht (z. B. bösartiger Code, der sich über ein infiziertes USB-Flash-Laufwerk auf einem System verbreitet).</w:t>
            </w:r>
          </w:p>
        </w:tc>
      </w:tr>
      <w:tr w:rsidRPr="008B24B4" w:rsidR="00214724" w:rsidTr="00D91E79" w14:paraId="009938FE" w14:textId="77777777">
        <w:trPr>
          <w:trHeight w:val="397"/>
        </w:trPr>
        <w:tc>
          <w:tcPr>
            <w:tcW w:w="1980" w:type="dxa"/>
            <w:shd w:val="clear" w:color="auto" w:fill="F2F6F7"/>
            <w:vAlign w:val="center"/>
          </w:tcPr>
          <w:p>
            <w:pPr>
              <w:rPr>
                <w:b/>
                <w:lang w:val="nl-BE"/>
              </w:rPr>
            </w:pPr>
            <w:r w:rsidRPr="00C85E86">
              <w:rPr>
                <w:b/>
                <w:lang w:val="nl-BE"/>
              </w:rPr>
              <w:t xml:space="preserve">Versagen </w:t>
            </w:r>
          </w:p>
        </w:tc>
        <w:tc>
          <w:tcPr>
            <w:tcW w:w="7756" w:type="dxa"/>
            <w:vAlign w:val="center"/>
          </w:tcPr>
          <w:p>
            <w:pPr>
              <w:pStyle w:val="BodyText"/>
              <w:rPr>
                <w:lang w:val="nl-BE"/>
              </w:rPr>
            </w:pPr>
            <w:r w:rsidRPr="00C85E86">
              <w:rPr>
                <w:lang w:val="nl-BE"/>
              </w:rPr>
              <w:t xml:space="preserve">Ein Angriff, bei dem Brute-Force-Methoden eingesetzt werden, um Systeme, Netze oder Dienste zu beeinträchtigen, zu kompromittieren oder zu zerstören (z. B. ein DDoS, der darauf abzielt, den Zugang zu einem Dienst oder einer Anwendung zu behindern oder zu verweigern, oder ein Brute-Force-Angriff auf einen Authentifizierungsmechanismus wie Passwörter).</w:t>
            </w:r>
          </w:p>
        </w:tc>
      </w:tr>
      <w:tr w:rsidRPr="008B24B4" w:rsidR="00214724" w:rsidTr="00D91E79" w14:paraId="6C36F4CA" w14:textId="77777777">
        <w:trPr>
          <w:trHeight w:val="397"/>
        </w:trPr>
        <w:tc>
          <w:tcPr>
            <w:tcW w:w="1980" w:type="dxa"/>
            <w:shd w:val="clear" w:color="auto" w:fill="F2F6F7"/>
            <w:vAlign w:val="center"/>
          </w:tcPr>
          <w:p>
            <w:pPr>
              <w:rPr>
                <w:b/>
                <w:lang w:val="nl-BE"/>
              </w:rPr>
            </w:pPr>
            <w:r w:rsidRPr="00C85E86">
              <w:rPr>
                <w:b/>
                <w:lang w:val="nl-BE"/>
              </w:rPr>
              <w:t xml:space="preserve">Web</w:t>
            </w:r>
          </w:p>
        </w:tc>
        <w:tc>
          <w:tcPr>
            <w:tcW w:w="7756" w:type="dxa"/>
            <w:vAlign w:val="center"/>
          </w:tcPr>
          <w:p>
            <w:pPr>
              <w:pStyle w:val="BodyText"/>
              <w:rPr>
                <w:lang w:val="nl-BE"/>
              </w:rPr>
            </w:pPr>
            <w:r w:rsidRPr="00C85E86">
              <w:rPr>
                <w:lang w:val="nl-BE"/>
              </w:rPr>
              <w:t xml:space="preserve">Ein Angriff, der von einer Website oder einer </w:t>
            </w:r>
            <w:r w:rsidRPr="00C85E86">
              <w:rPr>
                <w:lang w:val="nl-BE"/>
              </w:rPr>
              <w:t xml:space="preserve">webbasierten </w:t>
            </w:r>
            <w:r w:rsidRPr="00C85E86">
              <w:rPr>
                <w:lang w:val="nl-BE"/>
              </w:rPr>
              <w:t xml:space="preserve">Anwendung </w:t>
            </w:r>
            <w:r w:rsidRPr="00C85E86">
              <w:rPr>
                <w:lang w:val="nl-BE"/>
              </w:rPr>
              <w:t xml:space="preserve">aus durchgeführt wird </w:t>
            </w:r>
            <w:r w:rsidRPr="00C85E86">
              <w:rPr>
                <w:lang w:val="nl-BE"/>
              </w:rPr>
              <w:t xml:space="preserve">(z. B. ein </w:t>
            </w:r>
            <w:r w:rsidRPr="00C85E86">
              <w:rPr>
                <w:lang w:val="nl-BE"/>
              </w:rPr>
              <w:t xml:space="preserve">Cross-Site-Scripting-Angriff zum Diebstahl von Anmeldedaten oder eine Umleitung zu einer Website, die eine Schwachstelle im Browser ausnutzt und Malware installiert).</w:t>
            </w:r>
          </w:p>
        </w:tc>
      </w:tr>
      <w:tr w:rsidRPr="008B24B4" w:rsidR="00214724" w:rsidTr="00D91E79" w14:paraId="53B7E25B" w14:textId="77777777">
        <w:trPr>
          <w:trHeight w:val="397"/>
        </w:trPr>
        <w:tc>
          <w:tcPr>
            <w:tcW w:w="1980" w:type="dxa"/>
            <w:shd w:val="clear" w:color="auto" w:fill="F2F6F7"/>
            <w:vAlign w:val="center"/>
          </w:tcPr>
          <w:p>
            <w:pPr>
              <w:rPr>
                <w:b/>
                <w:lang w:val="nl-BE"/>
              </w:rPr>
            </w:pPr>
            <w:r w:rsidRPr="00C85E86">
              <w:rPr>
                <w:b/>
                <w:lang w:val="nl-BE"/>
              </w:rPr>
              <w:t xml:space="preserve">E-Mail</w:t>
            </w:r>
          </w:p>
        </w:tc>
        <w:tc>
          <w:tcPr>
            <w:tcW w:w="7756" w:type="dxa"/>
            <w:vAlign w:val="center"/>
          </w:tcPr>
          <w:p>
            <w:pPr>
              <w:pStyle w:val="BodyText"/>
              <w:rPr>
                <w:lang w:val="nl-BE"/>
              </w:rPr>
            </w:pPr>
            <w:r w:rsidRPr="00C85E86">
              <w:rPr>
                <w:lang w:val="nl-BE"/>
              </w:rPr>
              <w:t xml:space="preserve">Ein Angriff, der über eine E-Mail-Nachricht oder einen Anhang ausgeführt wird (z. B. </w:t>
            </w:r>
            <w:r w:rsidRPr="00C85E86">
              <w:rPr>
                <w:lang w:val="nl-BE"/>
              </w:rPr>
              <w:t xml:space="preserve">als angehängtes Dokument getarnter </w:t>
            </w:r>
            <w:r w:rsidRPr="00C85E86">
              <w:rPr>
                <w:lang w:val="nl-BE"/>
              </w:rPr>
              <w:t xml:space="preserve">Exploit-Code </w:t>
            </w:r>
            <w:r w:rsidRPr="00C85E86">
              <w:rPr>
                <w:lang w:val="nl-BE"/>
              </w:rPr>
              <w:t xml:space="preserve">oder ein Link zu einer bösartigen Website im Hauptteil einer E-Mail).</w:t>
            </w:r>
          </w:p>
        </w:tc>
      </w:tr>
      <w:tr w:rsidRPr="008B24B4" w:rsidR="00214724" w:rsidTr="00D91E79" w14:paraId="6DE92928" w14:textId="77777777">
        <w:trPr>
          <w:trHeight w:val="397"/>
        </w:trPr>
        <w:tc>
          <w:tcPr>
            <w:tcW w:w="1980" w:type="dxa"/>
            <w:shd w:val="clear" w:color="auto" w:fill="F2F6F7"/>
            <w:vAlign w:val="center"/>
          </w:tcPr>
          <w:p>
            <w:pPr>
              <w:rPr>
                <w:b/>
                <w:lang w:val="nl-BE"/>
              </w:rPr>
            </w:pPr>
            <w:r w:rsidRPr="00C85E86">
              <w:rPr>
                <w:b/>
                <w:lang w:val="nl-BE"/>
              </w:rPr>
              <w:t xml:space="preserve">Verbot in der Lieferkette</w:t>
            </w:r>
          </w:p>
        </w:tc>
        <w:tc>
          <w:tcPr>
            <w:tcW w:w="7756" w:type="dxa"/>
            <w:vAlign w:val="center"/>
          </w:tcPr>
          <w:p>
            <w:pPr>
              <w:pStyle w:val="BodyText"/>
              <w:rPr>
                <w:lang w:val="nl-BE"/>
              </w:rPr>
            </w:pPr>
            <w:r w:rsidRPr="00C85E86">
              <w:rPr>
                <w:lang w:val="nl-BE"/>
              </w:rPr>
              <w:t xml:space="preserve">Ein antagonistischer Angriff auf Hardware oder Software, bei dem physische Implantate, Trojaner oder </w:t>
            </w:r>
            <w:r w:rsidRPr="00C85E86">
              <w:rPr>
                <w:lang w:val="nl-BE"/>
              </w:rPr>
              <w:t xml:space="preserve">Hintertüren </w:t>
            </w:r>
            <w:r w:rsidRPr="00C85E86">
              <w:rPr>
                <w:lang w:val="nl-BE"/>
              </w:rPr>
              <w:t xml:space="preserve">verwendet werden</w:t>
            </w:r>
            <w:r w:rsidRPr="00C85E86">
              <w:rPr>
                <w:lang w:val="nl-BE"/>
              </w:rPr>
              <w:t xml:space="preserve">, um Waren abzufangen und zu verändern, die sich auf dem Weg vom Hersteller oder Verkäufer befinden. </w:t>
            </w:r>
          </w:p>
        </w:tc>
      </w:tr>
      <w:tr w:rsidRPr="008B24B4" w:rsidR="00214724" w:rsidTr="00D91E79" w14:paraId="17DD00F6" w14:textId="77777777">
        <w:trPr>
          <w:trHeight w:val="397"/>
        </w:trPr>
        <w:tc>
          <w:tcPr>
            <w:tcW w:w="1980" w:type="dxa"/>
            <w:shd w:val="clear" w:color="auto" w:fill="F2F6F7"/>
            <w:vAlign w:val="center"/>
          </w:tcPr>
          <w:p>
            <w:pPr>
              <w:rPr>
                <w:b/>
                <w:lang w:val="nl-BE"/>
              </w:rPr>
            </w:pPr>
            <w:r w:rsidRPr="00C85E86">
              <w:rPr>
                <w:b/>
                <w:lang w:val="nl-BE"/>
              </w:rPr>
              <w:t xml:space="preserve">Nachahmung </w:t>
            </w:r>
          </w:p>
        </w:tc>
        <w:tc>
          <w:tcPr>
            <w:tcW w:w="7756" w:type="dxa"/>
            <w:vAlign w:val="center"/>
          </w:tcPr>
          <w:p>
            <w:pPr>
              <w:pStyle w:val="BodyText"/>
              <w:rPr>
                <w:lang w:val="nl-BE"/>
              </w:rPr>
            </w:pPr>
            <w:r w:rsidRPr="00C85E86">
              <w:rPr>
                <w:lang w:val="nl-BE"/>
              </w:rPr>
              <w:t xml:space="preserve">Ein Angriff, bei dem etwas Gutartiges durch etwas Bösartiges ersetzt wird (z. B. </w:t>
            </w:r>
            <w:r w:rsidRPr="00C85E86">
              <w:rPr>
                <w:lang w:val="nl-BE"/>
              </w:rPr>
              <w:t xml:space="preserve">Spoofing</w:t>
            </w:r>
            <w:r w:rsidRPr="00C85E86">
              <w:rPr>
                <w:lang w:val="nl-BE"/>
              </w:rPr>
              <w:t xml:space="preserve">, </w:t>
            </w:r>
            <w:r w:rsidRPr="00C85E86">
              <w:rPr>
                <w:lang w:val="nl-BE"/>
              </w:rPr>
              <w:t xml:space="preserve">Man-in-the-Middle-Angriffe</w:t>
            </w:r>
            <w:r w:rsidRPr="00C85E86">
              <w:rPr>
                <w:lang w:val="nl-BE"/>
              </w:rPr>
              <w:t xml:space="preserve">, betrügerische drahtlose Zugangspunkte und SQL-Injection-Angriffe sind alle mit </w:t>
            </w:r>
            <w:r w:rsidRPr="00C85E86">
              <w:rPr>
                <w:lang w:val="nl-BE"/>
              </w:rPr>
              <w:t xml:space="preserve">Impersonation </w:t>
            </w:r>
            <w:r w:rsidRPr="00C85E86">
              <w:rPr>
                <w:lang w:val="nl-BE"/>
              </w:rPr>
              <w:t xml:space="preserve">verbunden</w:t>
            </w:r>
            <w:r w:rsidRPr="00C85E86">
              <w:rPr>
                <w:lang w:val="nl-BE"/>
              </w:rPr>
              <w:t xml:space="preserve">).</w:t>
            </w:r>
          </w:p>
        </w:tc>
      </w:tr>
      <w:tr w:rsidRPr="008B24B4" w:rsidR="00214724" w:rsidTr="00D91E79" w14:paraId="73404EC6" w14:textId="77777777">
        <w:trPr>
          <w:trHeight w:val="397"/>
        </w:trPr>
        <w:tc>
          <w:tcPr>
            <w:tcW w:w="1980" w:type="dxa"/>
            <w:shd w:val="clear" w:color="auto" w:fill="F2F6F7"/>
            <w:vAlign w:val="center"/>
          </w:tcPr>
          <w:p>
            <w:pPr>
              <w:rPr>
                <w:b/>
                <w:lang w:val="nl-BE"/>
              </w:rPr>
            </w:pPr>
            <w:r w:rsidRPr="00C85E86">
              <w:rPr>
                <w:b/>
                <w:lang w:val="nl-BE"/>
              </w:rPr>
              <w:t xml:space="preserve">Unsachgemäße Verwendung </w:t>
            </w:r>
          </w:p>
        </w:tc>
        <w:tc>
          <w:tcPr>
            <w:tcW w:w="7756" w:type="dxa"/>
            <w:vAlign w:val="center"/>
          </w:tcPr>
          <w:p>
            <w:pPr>
              <w:pStyle w:val="BodyText"/>
              <w:rPr>
                <w:lang w:val="nl-BE"/>
              </w:rPr>
            </w:pPr>
            <w:r w:rsidRPr="00C85E86">
              <w:rPr>
                <w:lang w:val="nl-BE"/>
              </w:rPr>
              <w:t xml:space="preserve">Jeder Vorfall, der auf einen Verstoß gegen die Nutzungsrichtlinien einer Organisation durch einen autorisierten Benutzer zurückzuführen ist, mit Ausnahme der oben genannten Kategorien (z. B. ein Benutzer installiert eine File-Sharing-Software, was zu einem Verlust sensibler Daten führt).</w:t>
            </w:r>
          </w:p>
        </w:tc>
      </w:tr>
      <w:tr w:rsidRPr="008B24B4" w:rsidR="00214724" w:rsidTr="00D91E79" w14:paraId="21A6D016" w14:textId="77777777">
        <w:trPr>
          <w:trHeight w:val="397"/>
        </w:trPr>
        <w:tc>
          <w:tcPr>
            <w:tcW w:w="1980" w:type="dxa"/>
            <w:shd w:val="clear" w:color="auto" w:fill="F2F6F7"/>
            <w:vAlign w:val="center"/>
          </w:tcPr>
          <w:p>
            <w:pPr>
              <w:rPr>
                <w:b/>
                <w:lang w:val="nl-BE"/>
              </w:rPr>
            </w:pPr>
            <w:r w:rsidRPr="00C85E86">
              <w:rPr>
                <w:b/>
                <w:lang w:val="nl-BE"/>
              </w:rPr>
              <w:lastRenderedPageBreak/>
              <w:t xml:space="preserve">Verlust oder Diebstahl von Ausrüstung </w:t>
            </w:r>
          </w:p>
        </w:tc>
        <w:tc>
          <w:tcPr>
            <w:tcW w:w="7756" w:type="dxa"/>
            <w:vAlign w:val="center"/>
          </w:tcPr>
          <w:p>
            <w:pPr>
              <w:pStyle w:val="BodyText"/>
              <w:rPr>
                <w:lang w:val="nl-BE"/>
              </w:rPr>
            </w:pPr>
            <w:r w:rsidRPr="00C85E86">
              <w:rPr>
                <w:lang w:val="nl-BE"/>
              </w:rPr>
              <w:t xml:space="preserve">Verlust oder Diebstahl eines von einer Organisation verwendeten Computergeräts oder -mediums (z. B. eines Laptops, Smartphones oder Verifizierungstokens).</w:t>
            </w:r>
          </w:p>
        </w:tc>
      </w:tr>
    </w:tbl>
    <w:p w:rsidRPr="00C85E86" w:rsidR="009C1C3A" w:rsidP="00320BD9" w:rsidRDefault="009C1C3A" w14:paraId="40CCDCD3" w14:textId="77777777">
      <w:pPr>
        <w:rPr>
          <w:lang w:val="nl-BE"/>
        </w:rPr>
      </w:pPr>
    </w:p>
    <w:p>
      <w:pPr>
        <w:pStyle w:val="Heading3"/>
        <w:rPr>
          <w:lang w:val="nl-BE"/>
        </w:rPr>
      </w:pPr>
      <w:bookmarkStart w:name="_Toc170201037" w:id="15"/>
      <w:r w:rsidRPr="00C85E86">
        <w:rPr>
          <w:lang w:val="nl-BE"/>
        </w:rPr>
        <w:t xml:space="preserve">Häufige Cyber-Vorfälle</w:t>
      </w:r>
      <w:bookmarkEnd w:id="15"/>
    </w:p>
    <w:p>
      <w:pPr>
        <w:pStyle w:val="BodyText"/>
        <w:rPr>
          <w:lang w:val="nl-BE"/>
        </w:rPr>
      </w:pPr>
      <w:r w:rsidRPr="00C85E86">
        <w:rPr>
          <w:lang w:val="nl-BE"/>
        </w:rPr>
        <w:t xml:space="preserve">In der folgenden Tabelle sind gängige Arten von Cyber-Vorfällen und die entsprechenden ersten Reaktionsmaßnahmen aufgeführt.</w:t>
      </w:r>
      <w:r w:rsidRPr="00C85E86" w:rsidR="00426E8B">
        <w:rPr>
          <w:lang w:val="nl-BE"/>
        </w:rPr>
        <w:br/>
        <w:t xml:space="preserve"> Beschreiben Sie kurz die erste Reaktion auf den Vorfall. Zum Beispiel: Benachrichtigung der betroffenen Personen, Isolierung der betroffenen Geräte, Befolgung der relevanten </w:t>
      </w:r>
      <w:r w:rsidRPr="00C85E86" w:rsidR="00426E8B">
        <w:rPr>
          <w:lang w:val="nl-BE"/>
        </w:rPr>
        <w:t xml:space="preserve">Playbooks </w:t>
      </w:r>
      <w:r w:rsidRPr="00C85E86" w:rsidR="00426E8B">
        <w:rPr>
          <w:lang w:val="nl-BE"/>
        </w:rPr>
        <w:t xml:space="preserve">und Verfahren.</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974"/>
        <w:gridCol w:w="6081"/>
      </w:tblGrid>
      <w:tr w:rsidRPr="00C85E86" w:rsidR="006C3243" w:rsidTr="006C3243" w14:paraId="2A19AC46" w14:textId="77777777">
        <w:trPr>
          <w:trHeight w:val="397"/>
        </w:trPr>
        <w:tc>
          <w:tcPr>
            <w:tcW w:w="2974"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Typ/Beschreibung</w:t>
            </w:r>
          </w:p>
        </w:tc>
        <w:tc>
          <w:tcPr>
            <w:tcW w:w="6081"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Antwort </w:t>
            </w:r>
          </w:p>
        </w:tc>
      </w:tr>
      <w:tr w:rsidRPr="008B24B4" w:rsidR="006C3243" w:rsidTr="00D91E79" w14:paraId="09B826AE" w14:textId="77777777">
        <w:trPr>
          <w:trHeight w:val="397"/>
        </w:trPr>
        <w:tc>
          <w:tcPr>
            <w:tcW w:w="2974" w:type="dxa"/>
            <w:tcBorders>
              <w:top w:val="single" w:color="007988" w:sz="4" w:space="0"/>
            </w:tcBorders>
            <w:shd w:val="clear" w:color="auto" w:fill="F2F6F7"/>
            <w:vAlign w:val="center"/>
          </w:tcPr>
          <w:p>
            <w:pPr>
              <w:rPr>
                <w:b/>
                <w:lang w:val="nl-BE"/>
              </w:rPr>
            </w:pPr>
            <w:r w:rsidRPr="00C85E86">
              <w:rPr>
                <w:b/>
                <w:lang w:val="nl-BE"/>
              </w:rPr>
              <w:t xml:space="preserve">Denial </w:t>
            </w:r>
            <w:r w:rsidRPr="00C85E86">
              <w:rPr>
                <w:b/>
                <w:lang w:val="nl-BE"/>
              </w:rPr>
              <w:t xml:space="preserve">of Service (</w:t>
            </w:r>
            <w:r w:rsidRPr="00C85E86">
              <w:rPr>
                <w:b/>
                <w:lang w:val="nl-BE"/>
              </w:rPr>
              <w:t xml:space="preserve">DoS) </w:t>
            </w:r>
            <w:r w:rsidRPr="00C85E86">
              <w:rPr>
                <w:b/>
                <w:lang w:val="nl-BE"/>
              </w:rPr>
              <w:t xml:space="preserve">und Distributed </w:t>
            </w:r>
            <w:r w:rsidRPr="00C85E86">
              <w:rPr>
                <w:b/>
                <w:lang w:val="nl-BE"/>
              </w:rPr>
              <w:t xml:space="preserve">Denial </w:t>
            </w:r>
            <w:r w:rsidRPr="00C85E86">
              <w:rPr>
                <w:b/>
                <w:lang w:val="nl-BE"/>
              </w:rPr>
              <w:t xml:space="preserve">of Service (DDoS): </w:t>
            </w:r>
            <w:r w:rsidRPr="00C85E86">
              <w:rPr>
                <w:lang w:val="nl-BE"/>
              </w:rPr>
              <w:t xml:space="preserve">Überflutung eines Dienstes mit Datenverkehr, was manchmal die Verfügbarkeit beeinträchtigt. </w:t>
            </w:r>
          </w:p>
        </w:tc>
        <w:tc>
          <w:tcPr>
            <w:tcW w:w="6081" w:type="dxa"/>
            <w:tcBorders>
              <w:top w:val="single" w:color="007988" w:sz="4" w:space="0"/>
            </w:tcBorders>
            <w:vAlign w:val="center"/>
          </w:tcPr>
          <w:p>
            <w:pPr>
              <w:rPr>
                <w:i/>
                <w:iCs/>
                <w:color w:val="00B050"/>
                <w:lang w:val="nl-BE"/>
              </w:rPr>
            </w:pPr>
            <w:r w:rsidRPr="00C85E86">
              <w:rPr>
                <w:i/>
                <w:iCs/>
                <w:color w:val="00B050"/>
                <w:lang w:val="nl-BE"/>
              </w:rPr>
              <w:t xml:space="preserve">Wie </w:t>
            </w:r>
            <w:r w:rsidRPr="00C85E86" w:rsidR="005E7821">
              <w:rPr>
                <w:i/>
                <w:iCs/>
                <w:color w:val="00B050"/>
                <w:lang w:val="nl-BE"/>
              </w:rPr>
              <w:t xml:space="preserve">in Spielbuch X und Verfahren..... beschrieben</w:t>
            </w:r>
            <w:r w:rsidRPr="00C85E86" w:rsidR="0039620F">
              <w:rPr>
                <w:i/>
                <w:iCs/>
                <w:color w:val="00B050"/>
                <w:lang w:val="nl-BE"/>
              </w:rPr>
              <w:t xml:space="preserve">, ergreifen Sie zunächst lokale Maßnahmen, um das Problem zu lösen.</w:t>
            </w:r>
          </w:p>
          <w:p>
            <w:pPr>
              <w:rPr>
                <w:i/>
                <w:iCs/>
                <w:color w:val="FF0000"/>
                <w:lang w:val="nl-BE"/>
              </w:rPr>
            </w:pPr>
            <w:r w:rsidRPr="00C85E86">
              <w:rPr>
                <w:i/>
                <w:iCs/>
                <w:color w:val="00B050"/>
                <w:lang w:val="nl-BE"/>
              </w:rPr>
              <w:t xml:space="preserve">Wenn dies nicht funktioniert, bitten Sie laut XYZ um die Erlaubnis, </w:t>
            </w:r>
            <w:r w:rsidRPr="00C85E86" w:rsidR="005E7821">
              <w:rPr>
                <w:i/>
                <w:iCs/>
                <w:color w:val="00B050"/>
                <w:lang w:val="nl-BE"/>
              </w:rPr>
              <w:t xml:space="preserve">zur </w:t>
            </w:r>
            <w:r w:rsidRPr="00C85E86">
              <w:rPr>
                <w:i/>
                <w:iCs/>
                <w:color w:val="00B050"/>
                <w:lang w:val="nl-BE"/>
              </w:rPr>
              <w:t xml:space="preserve">zweiten </w:t>
            </w:r>
            <w:r w:rsidRPr="00C85E86" w:rsidR="005E7821">
              <w:rPr>
                <w:i/>
                <w:iCs/>
                <w:color w:val="00B050"/>
                <w:lang w:val="nl-BE"/>
              </w:rPr>
              <w:t xml:space="preserve">Leitung zu </w:t>
            </w:r>
            <w:r w:rsidRPr="00C85E86">
              <w:rPr>
                <w:i/>
                <w:iCs/>
                <w:color w:val="00B050"/>
                <w:lang w:val="nl-BE"/>
              </w:rPr>
              <w:t xml:space="preserve">eskalieren</w:t>
            </w:r>
            <w:r w:rsidRPr="00C85E86">
              <w:rPr>
                <w:i/>
                <w:iCs/>
                <w:color w:val="00B050"/>
                <w:lang w:val="nl-BE"/>
              </w:rPr>
              <w:t xml:space="preserve">, usw.</w:t>
            </w:r>
          </w:p>
        </w:tc>
      </w:tr>
      <w:tr w:rsidRPr="008B24B4" w:rsidR="006C3243" w:rsidTr="00D91E79" w14:paraId="21A0C39A" w14:textId="77777777">
        <w:trPr>
          <w:trHeight w:val="397"/>
        </w:trPr>
        <w:tc>
          <w:tcPr>
            <w:tcW w:w="2974" w:type="dxa"/>
            <w:tcBorders>
              <w:top w:val="single" w:color="007988" w:sz="4" w:space="0"/>
            </w:tcBorders>
            <w:shd w:val="clear" w:color="auto" w:fill="F2F6F7"/>
            <w:vAlign w:val="center"/>
          </w:tcPr>
          <w:p>
            <w:pPr>
              <w:rPr>
                <w:b/>
                <w:lang w:val="nl-BE"/>
              </w:rPr>
            </w:pPr>
            <w:r w:rsidRPr="00C85E86">
              <w:rPr>
                <w:b/>
                <w:lang w:val="nl-BE"/>
              </w:rPr>
              <w:t xml:space="preserve">Phishing</w:t>
            </w:r>
            <w:r w:rsidRPr="00C85E86">
              <w:rPr>
                <w:b/>
                <w:lang w:val="nl-BE"/>
              </w:rPr>
              <w:t xml:space="preserve">: </w:t>
            </w:r>
            <w:r w:rsidRPr="00C85E86">
              <w:rPr>
                <w:lang w:val="nl-BE"/>
              </w:rPr>
              <w:t xml:space="preserve">Irreführende Nachrichten, um Benutzern sensible Informationen zu entlocken (z. B. </w:t>
            </w:r>
            <w:r w:rsidRPr="00C85E86">
              <w:rPr>
                <w:lang w:val="nl-BE"/>
              </w:rPr>
              <w:t xml:space="preserve">Bank- oder Geschäftsanmeldedaten) oder um bösartigen Code auszuführen, der einen Fernzugriff ermöglicht. </w:t>
            </w:r>
          </w:p>
        </w:tc>
        <w:tc>
          <w:tcPr>
            <w:tcW w:w="6081" w:type="dxa"/>
            <w:tcBorders>
              <w:top w:val="single" w:color="007988" w:sz="4" w:space="0"/>
            </w:tcBorders>
            <w:vAlign w:val="center"/>
          </w:tcPr>
          <w:p>
            <w:pPr>
              <w:rPr>
                <w:i/>
                <w:iCs/>
                <w:color w:val="00B050"/>
                <w:lang w:val="nl-BE"/>
              </w:rPr>
            </w:pPr>
            <w:r w:rsidRPr="00C85E86">
              <w:rPr>
                <w:i/>
                <w:iCs/>
                <w:color w:val="00B050"/>
                <w:lang w:val="nl-BE"/>
              </w:rPr>
              <w:t xml:space="preserve">Wenn vom Personal durch erfolgreiche schädliche Inhalte identifiziert</w:t>
            </w:r>
          </w:p>
          <w:p>
            <w:pPr>
              <w:rPr>
                <w:i/>
                <w:iCs/>
                <w:color w:val="00B050"/>
                <w:lang w:val="nl-BE"/>
              </w:rPr>
            </w:pPr>
            <w:r w:rsidRPr="00C85E86">
              <w:rPr>
                <w:i/>
                <w:iCs/>
                <w:color w:val="00B050"/>
                <w:lang w:val="nl-BE"/>
              </w:rPr>
              <w:t xml:space="preserve">Schulung, Warnung und Übergabe einer Kopie an den </w:t>
            </w:r>
            <w:r w:rsidRPr="00C85E86" w:rsidR="006E5EF5">
              <w:rPr>
                <w:i/>
                <w:iCs/>
                <w:color w:val="00B050"/>
                <w:lang w:val="nl-BE"/>
              </w:rPr>
              <w:t xml:space="preserve">Sicherheitsbeauftragten</w:t>
            </w:r>
            <w:r w:rsidRPr="00C85E86">
              <w:rPr>
                <w:i/>
                <w:iCs/>
                <w:color w:val="00B050"/>
                <w:lang w:val="nl-BE"/>
              </w:rPr>
              <w:t xml:space="preserve">. Nächster Entwurf</w:t>
            </w:r>
          </w:p>
          <w:p>
            <w:pPr>
              <w:rPr>
                <w:lang w:val="nl-BE"/>
              </w:rPr>
            </w:pPr>
            <w:r w:rsidRPr="00C85E86">
              <w:rPr>
                <w:i/>
                <w:iCs/>
                <w:color w:val="00B050"/>
                <w:lang w:val="nl-BE"/>
              </w:rPr>
              <w:t xml:space="preserve">Aktionen und andere externe und interne Benachrichtigungsaktionen, usw</w:t>
            </w:r>
            <w:r w:rsidRPr="00C85E86">
              <w:rPr>
                <w:lang w:val="nl-BE"/>
              </w:rPr>
              <w:t xml:space="preserve">.</w:t>
            </w:r>
          </w:p>
        </w:tc>
      </w:tr>
      <w:tr w:rsidRPr="008B24B4" w:rsidR="006C3243" w:rsidTr="00D91E79" w14:paraId="3AB29332" w14:textId="77777777">
        <w:trPr>
          <w:trHeight w:val="397"/>
        </w:trPr>
        <w:tc>
          <w:tcPr>
            <w:tcW w:w="2974" w:type="dxa"/>
            <w:tcBorders>
              <w:top w:val="single" w:color="007988" w:sz="4" w:space="0"/>
            </w:tcBorders>
            <w:shd w:val="clear" w:color="auto" w:fill="F2F6F7"/>
            <w:vAlign w:val="center"/>
          </w:tcPr>
          <w:p>
            <w:pPr>
              <w:rPr>
                <w:lang w:val="nl-BE"/>
              </w:rPr>
            </w:pPr>
            <w:r w:rsidRPr="00C85E86">
              <w:rPr>
                <w:b/>
                <w:lang w:val="nl-BE"/>
              </w:rPr>
              <w:t xml:space="preserve">Ransomware</w:t>
            </w:r>
            <w:r w:rsidRPr="00C85E86">
              <w:rPr>
                <w:b/>
                <w:lang w:val="nl-BE"/>
              </w:rPr>
              <w:t xml:space="preserve">: </w:t>
            </w:r>
            <w:r w:rsidRPr="00C85E86">
              <w:rPr>
                <w:lang w:val="nl-BE"/>
              </w:rPr>
              <w:t xml:space="preserve">ein Programm, das die Dateien der Opfer sperrt oder verschlüsselt, bis ein Lösegeld gezahlt wird.  </w:t>
            </w:r>
          </w:p>
        </w:tc>
        <w:tc>
          <w:tcPr>
            <w:tcW w:w="6081" w:type="dxa"/>
            <w:tcBorders>
              <w:top w:val="single" w:color="007988" w:sz="4" w:space="0"/>
            </w:tcBorders>
            <w:vAlign w:val="center"/>
          </w:tcPr>
          <w:p w:rsidRPr="00C85E86" w:rsidR="006C3243" w:rsidP="00D91E79" w:rsidRDefault="006C3243" w14:paraId="5CBC310C" w14:textId="77777777">
            <w:pPr>
              <w:rPr>
                <w:lang w:val="nl-BE"/>
              </w:rPr>
            </w:pPr>
          </w:p>
        </w:tc>
      </w:tr>
      <w:tr w:rsidRPr="008B24B4" w:rsidR="006C3243" w:rsidTr="00D91E79" w14:paraId="3CFC1A2E" w14:textId="77777777">
        <w:trPr>
          <w:trHeight w:val="397"/>
        </w:trPr>
        <w:tc>
          <w:tcPr>
            <w:tcW w:w="2974" w:type="dxa"/>
            <w:tcBorders>
              <w:bottom w:val="single" w:color="auto" w:sz="4" w:space="0"/>
            </w:tcBorders>
            <w:shd w:val="clear" w:color="auto" w:fill="F2F6F7"/>
            <w:vAlign w:val="center"/>
          </w:tcPr>
          <w:p>
            <w:pPr>
              <w:rPr>
                <w:lang w:val="nl-BE"/>
              </w:rPr>
            </w:pPr>
            <w:r w:rsidRPr="00C85E86">
              <w:rPr>
                <w:b/>
                <w:lang w:val="nl-BE"/>
              </w:rPr>
              <w:t xml:space="preserve">Malware: </w:t>
            </w:r>
            <w:r w:rsidRPr="00C85E86">
              <w:rPr>
                <w:lang w:val="nl-BE"/>
              </w:rPr>
              <w:t xml:space="preserve">ein Trojanisches Pferd, ein Virus, ein Wurm oder eine andere bösartige Software, die ein Computersystem oder ein Netzwerk beschädigen kann. </w:t>
            </w:r>
          </w:p>
        </w:tc>
        <w:tc>
          <w:tcPr>
            <w:tcW w:w="6081" w:type="dxa"/>
            <w:tcBorders>
              <w:bottom w:val="single" w:color="auto" w:sz="4" w:space="0"/>
            </w:tcBorders>
            <w:vAlign w:val="center"/>
          </w:tcPr>
          <w:p w:rsidRPr="00C85E86" w:rsidR="006C3243" w:rsidP="00D91E79" w:rsidRDefault="006C3243" w14:paraId="0C7D463C" w14:textId="77777777">
            <w:pPr>
              <w:rPr>
                <w:b/>
                <w:lang w:val="nl-BE"/>
              </w:rPr>
            </w:pPr>
          </w:p>
        </w:tc>
      </w:tr>
      <w:tr w:rsidRPr="008B24B4" w:rsidR="006C3243" w:rsidTr="00D91E79" w14:paraId="2DF53A2E" w14:textId="77777777">
        <w:trPr>
          <w:trHeight w:val="397"/>
        </w:trPr>
        <w:tc>
          <w:tcPr>
            <w:tcW w:w="2974" w:type="dxa"/>
            <w:shd w:val="clear" w:color="auto" w:fill="F2F6F7"/>
            <w:vAlign w:val="center"/>
          </w:tcPr>
          <w:p>
            <w:pPr>
              <w:rPr>
                <w:lang w:val="nl-BE"/>
              </w:rPr>
            </w:pPr>
            <w:r w:rsidRPr="00C85E86">
              <w:rPr>
                <w:b/>
                <w:lang w:val="nl-BE"/>
              </w:rPr>
              <w:t xml:space="preserve">Datenschutzverletzung: </w:t>
            </w:r>
            <w:r w:rsidRPr="00C85E86">
              <w:rPr>
                <w:lang w:val="nl-BE"/>
              </w:rPr>
              <w:t xml:space="preserve">unbefugter Zugriff auf und Offenlegung von Informationen. </w:t>
            </w:r>
          </w:p>
        </w:tc>
        <w:tc>
          <w:tcPr>
            <w:tcW w:w="6081" w:type="dxa"/>
            <w:vAlign w:val="center"/>
          </w:tcPr>
          <w:p w:rsidRPr="00C85E86" w:rsidR="006C3243" w:rsidP="00D91E79" w:rsidRDefault="006C3243" w14:paraId="4365A845" w14:textId="77777777">
            <w:pPr>
              <w:rPr>
                <w:b/>
                <w:lang w:val="nl-BE"/>
              </w:rPr>
            </w:pPr>
          </w:p>
        </w:tc>
      </w:tr>
      <w:tr w:rsidRPr="00C85E86" w:rsidR="006C3243" w:rsidTr="00D91E79" w14:paraId="4FB5EB94" w14:textId="77777777">
        <w:trPr>
          <w:trHeight w:val="14"/>
        </w:trPr>
        <w:tc>
          <w:tcPr>
            <w:tcW w:w="2974" w:type="dxa"/>
            <w:shd w:val="clear" w:color="auto" w:fill="F2F6F7"/>
            <w:vAlign w:val="center"/>
          </w:tcPr>
          <w:p>
            <w:pPr>
              <w:rPr>
                <w:b/>
                <w:lang w:val="nl-BE"/>
              </w:rPr>
            </w:pPr>
            <w:r w:rsidRPr="00C85E86">
              <w:rPr>
                <w:b/>
                <w:lang w:val="nl-BE"/>
              </w:rPr>
              <w:t xml:space="preserve">Kompromittierung eines </w:t>
            </w:r>
            <w:r w:rsidRPr="00C85E86">
              <w:rPr>
                <w:b/>
                <w:lang w:val="nl-BE"/>
              </w:rPr>
              <w:t xml:space="preserve">industriellen Kontrollsystems</w:t>
            </w:r>
            <w:r w:rsidRPr="00C85E86">
              <w:rPr>
                <w:b/>
                <w:lang w:val="nl-BE"/>
              </w:rPr>
              <w:t xml:space="preserve">: </w:t>
            </w:r>
            <w:r w:rsidRPr="00C85E86">
              <w:rPr>
                <w:lang w:val="nl-BE"/>
              </w:rPr>
              <w:t xml:space="preserve">Unbefugter Zugriff auf ICS.</w:t>
            </w:r>
          </w:p>
        </w:tc>
        <w:tc>
          <w:tcPr>
            <w:tcW w:w="6081" w:type="dxa"/>
            <w:vAlign w:val="center"/>
          </w:tcPr>
          <w:p w:rsidRPr="00C85E86" w:rsidR="006C3243" w:rsidP="00D91E79" w:rsidRDefault="006C3243" w14:paraId="46268B2C" w14:textId="77777777">
            <w:pPr>
              <w:rPr>
                <w:lang w:val="nl-BE"/>
              </w:rPr>
            </w:pPr>
          </w:p>
        </w:tc>
      </w:tr>
    </w:tbl>
    <w:p>
      <w:pPr>
        <w:pStyle w:val="Heading1"/>
        <w:rPr>
          <w:lang w:val="nl-BE"/>
        </w:rPr>
      </w:pPr>
      <w:bookmarkStart w:name="_Toc170201038" w:id="16"/>
      <w:r w:rsidRPr="00C85E86">
        <w:rPr>
          <w:lang w:val="nl-BE"/>
        </w:rPr>
        <w:t xml:space="preserve">Rollen und Verantwortlichkeiten</w:t>
      </w:r>
      <w:bookmarkEnd w:id="16"/>
    </w:p>
    <w:p>
      <w:pPr>
        <w:pStyle w:val="BodyText"/>
        <w:rPr>
          <w:lang w:val="nl-BE"/>
        </w:rPr>
      </w:pPr>
      <w:r w:rsidRPr="00C85E86">
        <w:rPr>
          <w:lang w:val="nl-BE"/>
        </w:rPr>
        <w:t xml:space="preserve">In diesem Abschnitt werden die Aufgaben und Zuständigkeiten der wichtigsten Personen und Teams erläutert, die für die Reaktion auf Vorfälle und die Entscheidungsfindung zuständig sind, darunter das Cyber Incident Response Team (CIRT) auf der operativen Ebene und das Management Team (MT) auf der strategischen Ebene. </w:t>
      </w:r>
    </w:p>
    <w:p>
      <w:pPr>
        <w:pStyle w:val="BodyText"/>
        <w:rPr>
          <w:lang w:val="nl-BE"/>
        </w:rPr>
      </w:pPr>
      <w:r w:rsidRPr="00C85E86">
        <w:rPr>
          <w:lang w:val="nl-BE"/>
        </w:rPr>
        <w:lastRenderedPageBreak/>
        <w:t xml:space="preserve">Alle hier aufgeführten Mitarbeiter sollten mit ihren Zuständigkeiten im Rahmen dieses Plans vertraut sein und ihre Reaktion üben.</w:t>
      </w:r>
    </w:p>
    <w:p>
      <w:pPr>
        <w:pStyle w:val="Heading3"/>
        <w:rPr>
          <w:lang w:val="nl-BE"/>
        </w:rPr>
      </w:pPr>
      <w:bookmarkStart w:name="_Toc170201039" w:id="17"/>
      <w:r w:rsidRPr="00C85E86">
        <w:rPr>
          <w:lang w:val="nl-BE"/>
        </w:rPr>
        <w:t xml:space="preserve">Kontaktstellen für die Meldung von Cyber-Vorfällen</w:t>
      </w:r>
      <w:bookmarkEnd w:id="17"/>
    </w:p>
    <w:p>
      <w:pPr>
        <w:pStyle w:val="BodyText"/>
        <w:rPr>
          <w:lang w:val="nl-BE"/>
        </w:rPr>
      </w:pPr>
      <w:r w:rsidRPr="00C85E86">
        <w:rPr>
          <w:lang w:val="nl-BE"/>
        </w:rPr>
        <w:t xml:space="preserve">Primäre und sekundäre (Backup-) interne Kontaktstellen für die Meldung von Cyber-Vorfällen </w:t>
      </w:r>
      <w:r w:rsidRPr="00C85E86" w:rsidR="00030909">
        <w:rPr>
          <w:lang w:val="nl-BE"/>
        </w:rPr>
        <w:t xml:space="preserve">während </w:t>
      </w:r>
      <w:r w:rsidRPr="00C85E86">
        <w:rPr>
          <w:lang w:val="nl-BE"/>
        </w:rPr>
        <w:t xml:space="preserve">eines 24/7-Zeitraums.</w:t>
      </w:r>
    </w:p>
    <w:tbl>
      <w:tblPr>
        <w:tblStyle w:val="TableGrid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259"/>
        <w:gridCol w:w="1743"/>
        <w:gridCol w:w="1642"/>
        <w:gridCol w:w="1832"/>
        <w:gridCol w:w="2586"/>
      </w:tblGrid>
      <w:tr w:rsidRPr="00C85E86" w:rsidR="00B74EFD" w:rsidTr="00B74EFD" w14:paraId="05F1AE4B" w14:textId="77777777">
        <w:trPr>
          <w:cnfStyle w:val="100000000000"/>
          <w:trHeight w:val="397"/>
        </w:trPr>
        <w:tc>
          <w:tcPr>
            <w:tcW w:w="703" w:type="pct"/>
            <w:tcBorders>
              <w:top w:val="single" w:color="007988" w:sz="4" w:space="0"/>
              <w:left w:val="single" w:color="007988"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Name</w:t>
            </w:r>
          </w:p>
        </w:tc>
        <w:tc>
          <w:tcPr>
            <w:tcW w:w="970" w:type="pct"/>
            <w:tcBorders>
              <w:top w:val="single" w:color="007988" w:sz="4" w:space="0"/>
              <w:left w:val="single" w:color="FFFFFF"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b/>
                <w:color w:val="FFFFFF"/>
                <w:sz w:val="20"/>
                <w:szCs w:val="18"/>
                <w:lang w:val="nl-BE"/>
              </w:rPr>
            </w:pPr>
            <w:r w:rsidRPr="00C85E86">
              <w:rPr>
                <w:rFonts w:ascii="Calibri" w:hAnsi="Calibri" w:eastAsia="Calibri" w:cs="Times New Roman"/>
                <w:b/>
                <w:color w:val="FFFFFF"/>
                <w:sz w:val="20"/>
                <w:szCs w:val="18"/>
                <w:lang w:val="nl-BE"/>
              </w:rPr>
              <w:t xml:space="preserve">Die Öffnungszeiten </w:t>
            </w:r>
          </w:p>
        </w:tc>
        <w:tc>
          <w:tcPr>
            <w:tcW w:w="873" w:type="pct"/>
            <w:tcBorders>
              <w:top w:val="single" w:color="007988" w:sz="4" w:space="0"/>
              <w:left w:val="single" w:color="FFFFFF"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Kontaktangaben </w:t>
            </w:r>
          </w:p>
        </w:tc>
        <w:tc>
          <w:tcPr>
            <w:tcW w:w="1019" w:type="pct"/>
            <w:tcBorders>
              <w:top w:val="single" w:color="007988" w:sz="4" w:space="0"/>
              <w:left w:val="single" w:color="FFFFFF" w:sz="4" w:space="0"/>
              <w:bottom w:val="single" w:color="007988" w:sz="4" w:space="0"/>
              <w:right w:val="single" w:color="FFFFFF"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Titel </w:t>
            </w:r>
          </w:p>
        </w:tc>
        <w:tc>
          <w:tcPr>
            <w:tcW w:w="1435" w:type="pct"/>
            <w:tcBorders>
              <w:top w:val="single" w:color="007988" w:sz="4" w:space="0"/>
              <w:left w:val="single" w:color="FFFFFF" w:sz="4" w:space="0"/>
              <w:bottom w:val="single" w:color="007988" w:sz="4" w:space="0"/>
              <w:right w:val="single" w:color="007988" w:sz="4" w:space="0"/>
            </w:tcBorders>
            <w:shd w:val="clear" w:color="auto" w:fill="35457F" w:themeFill="text2"/>
            <w:vAlign w:val="center"/>
          </w:tcPr>
          <w:p>
            <w:pPr>
              <w:widowControl/>
              <w:autoSpaceDE/>
              <w:autoSpaceDN/>
              <w:rPr>
                <w:rFonts w:ascii="Calibri" w:hAnsi="Calibri" w:eastAsia="Calibri" w:cs="Times New Roman"/>
                <w:color w:val="FFFFFF"/>
                <w:sz w:val="20"/>
                <w:szCs w:val="18"/>
                <w:lang w:val="nl-BE"/>
              </w:rPr>
            </w:pPr>
            <w:r w:rsidRPr="00C85E86">
              <w:rPr>
                <w:rFonts w:ascii="Calibri" w:hAnsi="Calibri" w:eastAsia="Calibri" w:cs="Times New Roman"/>
                <w:b/>
                <w:color w:val="FFFFFF"/>
                <w:sz w:val="20"/>
                <w:szCs w:val="18"/>
                <w:lang w:val="nl-BE"/>
              </w:rPr>
              <w:t xml:space="preserve">Zuständigkeiten</w:t>
            </w:r>
          </w:p>
        </w:tc>
      </w:tr>
      <w:tr w:rsidRPr="00C85E86" w:rsidR="00B74EFD" w:rsidTr="006247AE" w14:paraId="0440FCAF" w14:textId="77777777">
        <w:trPr>
          <w:trHeight w:val="397"/>
        </w:trPr>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Unbekannter</w:t>
            </w:r>
          </w:p>
        </w:tc>
        <w:tc>
          <w:tcPr>
            <w:tcW w:w="0" w:type="pct"/>
            <w:tcBorders>
              <w:top w:val="single" w:color="007988" w:sz="4" w:space="0"/>
            </w:tcBorders>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09:00-18:00</w:t>
            </w:r>
          </w:p>
        </w:tc>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Mobiltelefonnummer, </w:t>
            </w:r>
          </w:p>
        </w:tc>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Hauptansprechpartner im Falle eines Vorfalls</w:t>
            </w:r>
          </w:p>
        </w:tc>
        <w:tc>
          <w:tcPr>
            <w:tcW w:w="0" w:type="pct"/>
            <w:tcBorders>
              <w:top w:val="single" w:color="007988" w:sz="4" w:space="0"/>
            </w:tcBorders>
            <w:shd w:val="clear" w:color="auto" w:fill="auto"/>
            <w:vAlign w:val="center"/>
          </w:tcPr>
          <w:p>
            <w:pPr>
              <w:widowControl/>
              <w:autoSpaceDE/>
              <w:autoSpaceDN/>
              <w:rPr>
                <w:rFonts w:ascii="Calibri" w:hAnsi="Calibri" w:eastAsia="Calibri" w:cs="Times New Roman"/>
                <w:i/>
                <w:iCs/>
                <w:color w:val="00B050"/>
                <w:sz w:val="18"/>
                <w:szCs w:val="18"/>
                <w:lang w:val="nl-BE"/>
              </w:rPr>
            </w:pPr>
            <w:r w:rsidRPr="00C85E86">
              <w:rPr>
                <w:rFonts w:ascii="Calibri" w:hAnsi="Calibri" w:eastAsia="Calibri" w:cs="Times New Roman"/>
                <w:i/>
                <w:iCs/>
                <w:color w:val="00B050"/>
                <w:sz w:val="18"/>
                <w:szCs w:val="18"/>
                <w:lang w:val="nl-BE"/>
              </w:rPr>
              <w:t xml:space="preserve">SPOC</w:t>
            </w:r>
          </w:p>
        </w:tc>
      </w:tr>
    </w:tbl>
    <w:p w:rsidRPr="00C85E86" w:rsidR="00142007" w:rsidP="00142007" w:rsidRDefault="00142007" w14:paraId="4C2A7CF2" w14:textId="77777777">
      <w:pPr>
        <w:rPr>
          <w:lang w:val="nl-BE"/>
        </w:rPr>
      </w:pPr>
    </w:p>
    <w:p>
      <w:pPr>
        <w:pStyle w:val="Heading3"/>
        <w:rPr>
          <w:lang w:val="nl-BE"/>
        </w:rPr>
      </w:pPr>
      <w:bookmarkStart w:name="_Toc170201040" w:id="18"/>
      <w:r w:rsidRPr="00C85E86">
        <w:rPr>
          <w:lang w:val="nl-BE"/>
        </w:rPr>
        <w:t xml:space="preserve">Reaktionsteam für Cybervorfälle (CIRT)</w:t>
      </w:r>
      <w:bookmarkEnd w:id="18"/>
    </w:p>
    <w:p>
      <w:pPr>
        <w:pStyle w:val="BodyText"/>
        <w:rPr>
          <w:lang w:val="nl-BE"/>
        </w:rPr>
      </w:pPr>
      <w:r w:rsidRPr="00C85E86">
        <w:rPr>
          <w:lang w:val="nl-BE"/>
        </w:rPr>
        <w:t xml:space="preserve">Geben Sie Einzelheiten über das CIRT an, das für die Reaktion auf Cybervorfälle zuständig ist. Die Zusammensetzung Ihres CIRT hängt von der Größe Ihrer Organisation und den verfügbaren Fähigkeiten und Ressourcen ab.  Geben Sie Einzelheiten zu externen Lieferanten an, die Ihre IKT-Systeme/Anwendungen bereitstellen oder verwalten.  Geben Sie gegebenenfalls Einzelheiten zu Ihren externen Anbietern von Notfallmaßnahmen und den von ihnen angebotenen Dienstleistungen an.</w:t>
      </w:r>
    </w:p>
    <w:p>
      <w:pPr>
        <w:pStyle w:val="BodyText"/>
        <w:rPr>
          <w:lang w:val="nl-BE"/>
        </w:rPr>
      </w:pPr>
      <w:r w:rsidRPr="00C85E86">
        <w:rPr>
          <w:lang w:val="nl-BE"/>
        </w:rPr>
        <w:t xml:space="preserve">CIRT-Mitglieder, die für die Bewältigung von Cyber-Vorfällen zuständig sind:</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124"/>
        <w:gridCol w:w="1641"/>
        <w:gridCol w:w="1773"/>
        <w:gridCol w:w="2027"/>
        <w:gridCol w:w="2497"/>
      </w:tblGrid>
      <w:tr w:rsidRPr="00C85E86" w:rsidR="00554600" w:rsidTr="006247AE" w14:paraId="41AFB0BF" w14:textId="77777777">
        <w:trPr>
          <w:trHeight w:val="397"/>
        </w:trPr>
        <w:tc>
          <w:tcPr>
            <w:tcW w:w="1367"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Name</w:t>
            </w:r>
          </w:p>
        </w:tc>
        <w:tc>
          <w:tcPr>
            <w:tcW w:w="1889"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Organisation Rolle </w:t>
            </w:r>
          </w:p>
        </w:tc>
        <w:tc>
          <w:tcPr>
            <w:tcW w:w="1701"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Kontaktangaben </w:t>
            </w:r>
          </w:p>
        </w:tc>
        <w:tc>
          <w:tcPr>
            <w:tcW w:w="1984"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CIRT-Rolle Titel </w:t>
            </w:r>
          </w:p>
        </w:tc>
        <w:tc>
          <w:tcPr>
            <w:tcW w:w="2795"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pStyle w:val="BodyText"/>
              <w:jc w:val="center"/>
              <w:rPr>
                <w:lang w:val="nl-BE"/>
              </w:rPr>
            </w:pPr>
            <w:r w:rsidRPr="00C85E86">
              <w:rPr>
                <w:lang w:val="nl-BE"/>
              </w:rPr>
              <w:t xml:space="preserve">Zuständigkeiten CIRT</w:t>
            </w:r>
          </w:p>
        </w:tc>
      </w:tr>
      <w:tr w:rsidRPr="008B24B4" w:rsidR="002731B1" w:rsidTr="006247AE" w14:paraId="1772D4A8" w14:textId="77777777">
        <w:trPr>
          <w:trHeight w:val="17"/>
        </w:trPr>
        <w:tc>
          <w:tcPr>
            <w:tcW w:w="1367" w:type="dxa"/>
            <w:tcBorders>
              <w:top w:val="single" w:color="007988" w:sz="4" w:space="0"/>
            </w:tcBorders>
            <w:vAlign w:val="center"/>
          </w:tcPr>
          <w:p w:rsidRPr="00C85E86" w:rsidR="007D692D" w:rsidP="00D91E79" w:rsidRDefault="007D692D" w14:paraId="0C1C5C7E" w14:textId="77777777">
            <w:pPr>
              <w:pStyle w:val="BodyText"/>
              <w:rPr>
                <w:lang w:val="nl-BE"/>
              </w:rPr>
            </w:pPr>
          </w:p>
        </w:tc>
        <w:tc>
          <w:tcPr>
            <w:tcW w:w="1889" w:type="dxa"/>
            <w:tcBorders>
              <w:top w:val="single" w:color="007988" w:sz="4" w:space="0"/>
            </w:tcBorders>
            <w:vAlign w:val="center"/>
          </w:tcPr>
          <w:p w:rsidRPr="00C85E86" w:rsidR="007D692D" w:rsidP="00D91E79" w:rsidRDefault="007D692D" w14:paraId="3714FDBA" w14:textId="77777777">
            <w:pPr>
              <w:pStyle w:val="BodyText"/>
              <w:rPr>
                <w:lang w:val="nl-BE"/>
              </w:rPr>
            </w:pPr>
          </w:p>
        </w:tc>
        <w:tc>
          <w:tcPr>
            <w:tcW w:w="1701" w:type="dxa"/>
            <w:tcBorders>
              <w:top w:val="single" w:color="007988" w:sz="4" w:space="0"/>
            </w:tcBorders>
            <w:vAlign w:val="center"/>
          </w:tcPr>
          <w:p w:rsidRPr="00C85E86" w:rsidR="007D692D" w:rsidP="00D91E79" w:rsidRDefault="007D692D" w14:paraId="3B56AC00" w14:textId="77777777">
            <w:pPr>
              <w:pStyle w:val="BodyText"/>
              <w:spacing w:after="0"/>
              <w:rPr>
                <w:lang w:val="nl-BE"/>
              </w:rPr>
            </w:pPr>
          </w:p>
        </w:tc>
        <w:tc>
          <w:tcPr>
            <w:tcW w:w="1984" w:type="dxa"/>
            <w:tcBorders>
              <w:top w:val="single" w:color="007988" w:sz="4" w:space="0"/>
            </w:tcBorders>
            <w:vAlign w:val="center"/>
          </w:tcPr>
          <w:p>
            <w:pPr>
              <w:pStyle w:val="BodyText"/>
              <w:jc w:val="center"/>
              <w:rPr>
                <w:rFonts w:ascii="Calibri" w:hAnsi="Calibri" w:cs="Calibri"/>
                <w:b/>
                <w:bCs/>
                <w:i/>
                <w:iCs/>
                <w:color w:val="00B050"/>
                <w:lang w:val="nl-BE"/>
              </w:rPr>
            </w:pPr>
            <w:r w:rsidRPr="00C85E86">
              <w:rPr>
                <w:i/>
                <w:iCs/>
                <w:color w:val="00B050"/>
                <w:lang w:val="nl-BE"/>
              </w:rPr>
              <w:t xml:space="preserve">Cyber Incident Manager</w:t>
            </w:r>
          </w:p>
        </w:tc>
        <w:tc>
          <w:tcPr>
            <w:tcW w:w="2795" w:type="dxa"/>
            <w:tcBorders>
              <w:top w:val="single" w:color="007988" w:sz="4" w:space="0"/>
            </w:tcBorders>
            <w:vAlign w:val="center"/>
          </w:tcPr>
          <w:p>
            <w:pPr>
              <w:pStyle w:val="BodyText"/>
              <w:jc w:val="center"/>
              <w:rPr>
                <w:i/>
                <w:iCs/>
                <w:color w:val="00B050"/>
                <w:lang w:val="nl-BE"/>
              </w:rPr>
            </w:pPr>
            <w:r w:rsidRPr="00C85E86">
              <w:rPr>
                <w:i/>
                <w:iCs/>
                <w:color w:val="00B050"/>
                <w:lang w:val="nl-BE"/>
              </w:rPr>
              <w:t xml:space="preserve">Terminierung der Antworten</w:t>
            </w:r>
          </w:p>
          <w:p>
            <w:pPr>
              <w:pStyle w:val="BodyText"/>
              <w:jc w:val="center"/>
              <w:rPr>
                <w:i/>
                <w:iCs/>
                <w:color w:val="FF0000"/>
                <w:lang w:val="nl-BE"/>
              </w:rPr>
            </w:pPr>
            <w:r w:rsidRPr="00C85E86">
              <w:rPr>
                <w:i/>
                <w:iCs/>
                <w:color w:val="00B050"/>
                <w:lang w:val="nl-BE"/>
              </w:rPr>
              <w:t xml:space="preserve">CIRT-Einsätze</w:t>
            </w:r>
          </w:p>
        </w:tc>
      </w:tr>
      <w:tr w:rsidRPr="00C85E86" w:rsidR="002731B1" w:rsidTr="006247AE" w14:paraId="065A1F32" w14:textId="77777777">
        <w:trPr>
          <w:trHeight w:val="397"/>
        </w:trPr>
        <w:tc>
          <w:tcPr>
            <w:tcW w:w="1367" w:type="dxa"/>
            <w:vAlign w:val="center"/>
          </w:tcPr>
          <w:p w:rsidRPr="00C85E86" w:rsidR="007D692D" w:rsidP="00D91E79" w:rsidRDefault="007D692D" w14:paraId="2B54E03D" w14:textId="77777777">
            <w:pPr>
              <w:pStyle w:val="BodyText"/>
              <w:rPr>
                <w:lang w:val="nl-BE"/>
              </w:rPr>
            </w:pPr>
          </w:p>
        </w:tc>
        <w:tc>
          <w:tcPr>
            <w:tcW w:w="1889" w:type="dxa"/>
            <w:vAlign w:val="center"/>
          </w:tcPr>
          <w:p w:rsidRPr="00C85E86" w:rsidR="007D692D" w:rsidP="00D91E79" w:rsidRDefault="007D692D" w14:paraId="722B4844" w14:textId="77777777">
            <w:pPr>
              <w:pStyle w:val="BodyText"/>
              <w:rPr>
                <w:lang w:val="nl-BE"/>
              </w:rPr>
            </w:pPr>
          </w:p>
        </w:tc>
        <w:tc>
          <w:tcPr>
            <w:tcW w:w="1701" w:type="dxa"/>
            <w:vAlign w:val="center"/>
          </w:tcPr>
          <w:p w:rsidRPr="00C85E86" w:rsidR="007D692D" w:rsidP="00D91E79" w:rsidRDefault="007D692D" w14:paraId="01805D2E" w14:textId="77777777">
            <w:pPr>
              <w:pStyle w:val="BodyText"/>
              <w:spacing w:after="0"/>
              <w:rPr>
                <w:lang w:val="nl-BE"/>
              </w:rPr>
            </w:pPr>
          </w:p>
        </w:tc>
        <w:tc>
          <w:tcPr>
            <w:tcW w:w="1984" w:type="dxa"/>
            <w:vAlign w:val="center"/>
          </w:tcPr>
          <w:p>
            <w:pPr>
              <w:pStyle w:val="BodyText"/>
              <w:jc w:val="center"/>
              <w:rPr>
                <w:i/>
                <w:iCs/>
                <w:color w:val="00B050"/>
                <w:lang w:val="nl-BE"/>
              </w:rPr>
            </w:pPr>
            <w:r w:rsidRPr="00C85E86">
              <w:rPr>
                <w:i/>
                <w:iCs/>
                <w:color w:val="00B050"/>
                <w:lang w:val="nl-BE"/>
              </w:rPr>
              <w:t xml:space="preserve">Netzwerktechniker,</w:t>
            </w:r>
          </w:p>
        </w:tc>
        <w:tc>
          <w:tcPr>
            <w:tcW w:w="2795" w:type="dxa"/>
            <w:vAlign w:val="center"/>
          </w:tcPr>
          <w:p w:rsidRPr="00C85E86" w:rsidR="007D692D" w:rsidP="002731B1" w:rsidRDefault="007D692D" w14:paraId="300336CD" w14:textId="77777777">
            <w:pPr>
              <w:pStyle w:val="BodyText"/>
              <w:jc w:val="center"/>
              <w:rPr>
                <w:lang w:val="nl-BE"/>
              </w:rPr>
            </w:pPr>
          </w:p>
        </w:tc>
      </w:tr>
      <w:tr w:rsidRPr="00C85E86" w:rsidR="002731B1" w:rsidTr="006247AE" w14:paraId="511364DE" w14:textId="77777777">
        <w:trPr>
          <w:trHeight w:val="397"/>
        </w:trPr>
        <w:tc>
          <w:tcPr>
            <w:tcW w:w="1367" w:type="dxa"/>
            <w:vAlign w:val="center"/>
          </w:tcPr>
          <w:p w:rsidRPr="00C85E86" w:rsidR="007D692D" w:rsidP="00D91E79" w:rsidRDefault="007D692D" w14:paraId="4A6B6C49" w14:textId="77777777">
            <w:pPr>
              <w:pStyle w:val="BodyText"/>
              <w:rPr>
                <w:lang w:val="nl-BE"/>
              </w:rPr>
            </w:pPr>
          </w:p>
        </w:tc>
        <w:tc>
          <w:tcPr>
            <w:tcW w:w="1889" w:type="dxa"/>
            <w:vAlign w:val="center"/>
          </w:tcPr>
          <w:p w:rsidRPr="00C85E86" w:rsidR="007D692D" w:rsidP="00D91E79" w:rsidRDefault="007D692D" w14:paraId="162607AC" w14:textId="77777777">
            <w:pPr>
              <w:pStyle w:val="BodyText"/>
              <w:rPr>
                <w:lang w:val="nl-BE"/>
              </w:rPr>
            </w:pPr>
          </w:p>
        </w:tc>
        <w:tc>
          <w:tcPr>
            <w:tcW w:w="1701" w:type="dxa"/>
            <w:vAlign w:val="center"/>
          </w:tcPr>
          <w:p w:rsidRPr="00C85E86" w:rsidR="007D692D" w:rsidP="00D91E79" w:rsidRDefault="007D692D" w14:paraId="4C0116DE" w14:textId="77777777">
            <w:pPr>
              <w:pStyle w:val="BodyText"/>
              <w:spacing w:after="0"/>
              <w:rPr>
                <w:lang w:val="nl-BE"/>
              </w:rPr>
            </w:pPr>
          </w:p>
        </w:tc>
        <w:tc>
          <w:tcPr>
            <w:tcW w:w="1984" w:type="dxa"/>
            <w:vAlign w:val="center"/>
          </w:tcPr>
          <w:p>
            <w:pPr>
              <w:pStyle w:val="BodyText"/>
              <w:jc w:val="center"/>
              <w:rPr>
                <w:rFonts w:ascii="Calibri" w:hAnsi="Calibri" w:cs="Calibri"/>
                <w:b/>
                <w:bCs/>
                <w:i/>
                <w:iCs/>
                <w:color w:val="00B050"/>
                <w:lang w:val="nl-BE"/>
              </w:rPr>
            </w:pPr>
            <w:r w:rsidRPr="00C85E86">
              <w:rPr>
                <w:i/>
                <w:iCs/>
                <w:color w:val="00B050"/>
                <w:lang w:val="nl-BE"/>
              </w:rPr>
              <w:t xml:space="preserve">Systemadministratoren,</w:t>
            </w:r>
          </w:p>
        </w:tc>
        <w:tc>
          <w:tcPr>
            <w:tcW w:w="2795" w:type="dxa"/>
            <w:vAlign w:val="center"/>
          </w:tcPr>
          <w:p w:rsidRPr="00C85E86" w:rsidR="007D692D" w:rsidP="005D6102" w:rsidRDefault="007D692D" w14:paraId="3891EBE4" w14:textId="77777777">
            <w:pPr>
              <w:pStyle w:val="BodyText"/>
              <w:jc w:val="center"/>
              <w:rPr>
                <w:lang w:val="nl-BE"/>
              </w:rPr>
            </w:pPr>
          </w:p>
        </w:tc>
      </w:tr>
      <w:tr w:rsidRPr="00C85E86" w:rsidR="002731B1" w:rsidTr="006247AE" w14:paraId="1822069F" w14:textId="77777777">
        <w:trPr>
          <w:trHeight w:val="397"/>
        </w:trPr>
        <w:tc>
          <w:tcPr>
            <w:tcW w:w="1367" w:type="dxa"/>
            <w:vAlign w:val="center"/>
          </w:tcPr>
          <w:p w:rsidRPr="00C85E86" w:rsidR="007D692D" w:rsidP="00D91E79" w:rsidRDefault="007D692D" w14:paraId="701166B9" w14:textId="77777777">
            <w:pPr>
              <w:pStyle w:val="BodyText"/>
              <w:rPr>
                <w:lang w:val="nl-BE"/>
              </w:rPr>
            </w:pPr>
          </w:p>
        </w:tc>
        <w:tc>
          <w:tcPr>
            <w:tcW w:w="1889" w:type="dxa"/>
            <w:vAlign w:val="center"/>
          </w:tcPr>
          <w:p w:rsidRPr="00C85E86" w:rsidR="007D692D" w:rsidP="00D91E79" w:rsidRDefault="007D692D" w14:paraId="669EAB62" w14:textId="77777777">
            <w:pPr>
              <w:pStyle w:val="BodyText"/>
              <w:rPr>
                <w:lang w:val="nl-BE"/>
              </w:rPr>
            </w:pPr>
          </w:p>
        </w:tc>
        <w:tc>
          <w:tcPr>
            <w:tcW w:w="1701" w:type="dxa"/>
            <w:vAlign w:val="center"/>
          </w:tcPr>
          <w:p w:rsidRPr="00C85E86" w:rsidR="007D692D" w:rsidP="00D91E79" w:rsidRDefault="007D692D" w14:paraId="7021C942" w14:textId="77777777">
            <w:pPr>
              <w:pStyle w:val="BodyText"/>
              <w:spacing w:after="0"/>
              <w:rPr>
                <w:lang w:val="nl-BE"/>
              </w:rPr>
            </w:pPr>
          </w:p>
        </w:tc>
        <w:tc>
          <w:tcPr>
            <w:tcW w:w="1984" w:type="dxa"/>
            <w:vAlign w:val="center"/>
          </w:tcPr>
          <w:p w:rsidRPr="00C85E86" w:rsidR="007D692D" w:rsidP="00D91E79" w:rsidRDefault="007D692D" w14:paraId="5B32D014" w14:textId="77777777">
            <w:pPr>
              <w:pStyle w:val="BodyText"/>
              <w:rPr>
                <w:rFonts w:ascii="Calibri" w:hAnsi="Calibri" w:cs="Calibri"/>
                <w:b/>
                <w:bCs/>
                <w:lang w:val="nl-BE"/>
              </w:rPr>
            </w:pPr>
          </w:p>
        </w:tc>
        <w:tc>
          <w:tcPr>
            <w:tcW w:w="2795" w:type="dxa"/>
            <w:vAlign w:val="center"/>
          </w:tcPr>
          <w:p w:rsidRPr="00C85E86" w:rsidR="007D692D" w:rsidP="00D91E79" w:rsidRDefault="007D692D" w14:paraId="476566B5" w14:textId="77777777">
            <w:pPr>
              <w:rPr>
                <w:lang w:val="nl-BE"/>
              </w:rPr>
            </w:pPr>
          </w:p>
        </w:tc>
      </w:tr>
      <w:tr w:rsidRPr="00C85E86" w:rsidR="002731B1" w:rsidTr="006247AE" w14:paraId="6D81EDF8" w14:textId="77777777">
        <w:trPr>
          <w:trHeight w:val="397"/>
        </w:trPr>
        <w:tc>
          <w:tcPr>
            <w:tcW w:w="1367" w:type="dxa"/>
            <w:vAlign w:val="center"/>
          </w:tcPr>
          <w:p w:rsidRPr="00C85E86" w:rsidR="007D692D" w:rsidP="00D91E79" w:rsidRDefault="007D692D" w14:paraId="6C64C592" w14:textId="77777777">
            <w:pPr>
              <w:pStyle w:val="BodyText"/>
              <w:rPr>
                <w:lang w:val="nl-BE"/>
              </w:rPr>
            </w:pPr>
          </w:p>
        </w:tc>
        <w:tc>
          <w:tcPr>
            <w:tcW w:w="1889" w:type="dxa"/>
            <w:vAlign w:val="center"/>
          </w:tcPr>
          <w:p w:rsidRPr="00C85E86" w:rsidR="007D692D" w:rsidP="00D91E79" w:rsidRDefault="007D692D" w14:paraId="70FC5AA3" w14:textId="77777777">
            <w:pPr>
              <w:pStyle w:val="BodyText"/>
              <w:rPr>
                <w:lang w:val="nl-BE"/>
              </w:rPr>
            </w:pPr>
          </w:p>
        </w:tc>
        <w:tc>
          <w:tcPr>
            <w:tcW w:w="1701" w:type="dxa"/>
            <w:vAlign w:val="center"/>
          </w:tcPr>
          <w:p w:rsidRPr="00C85E86" w:rsidR="007D692D" w:rsidP="00D91E79" w:rsidRDefault="007D692D" w14:paraId="1C2E0EEF" w14:textId="77777777">
            <w:pPr>
              <w:pStyle w:val="BodyText"/>
              <w:spacing w:after="0"/>
              <w:rPr>
                <w:lang w:val="nl-BE"/>
              </w:rPr>
            </w:pPr>
          </w:p>
        </w:tc>
        <w:tc>
          <w:tcPr>
            <w:tcW w:w="1984" w:type="dxa"/>
            <w:vAlign w:val="center"/>
          </w:tcPr>
          <w:p w:rsidRPr="00C85E86" w:rsidR="007D692D" w:rsidP="00D91E79" w:rsidRDefault="007D692D" w14:paraId="2DFFBA12" w14:textId="77777777">
            <w:pPr>
              <w:pStyle w:val="BodyText"/>
              <w:rPr>
                <w:rFonts w:ascii="Calibri" w:hAnsi="Calibri" w:cs="Calibri"/>
                <w:b/>
                <w:bCs/>
                <w:lang w:val="nl-BE"/>
              </w:rPr>
            </w:pPr>
          </w:p>
        </w:tc>
        <w:tc>
          <w:tcPr>
            <w:tcW w:w="2795" w:type="dxa"/>
            <w:vAlign w:val="center"/>
          </w:tcPr>
          <w:p w:rsidRPr="00C85E86" w:rsidR="007D692D" w:rsidP="00D91E79" w:rsidRDefault="007D692D" w14:paraId="469216CF" w14:textId="77777777">
            <w:pPr>
              <w:rPr>
                <w:lang w:val="nl-BE"/>
              </w:rPr>
            </w:pPr>
          </w:p>
        </w:tc>
      </w:tr>
    </w:tbl>
    <w:p w:rsidRPr="00C85E86" w:rsidR="005D6102" w:rsidP="00D5413A" w:rsidRDefault="005D6102" w14:paraId="7F032A9E" w14:textId="77777777">
      <w:pPr>
        <w:pStyle w:val="BodyText"/>
        <w:rPr>
          <w:lang w:val="nl-BE"/>
        </w:rPr>
      </w:pPr>
    </w:p>
    <w:p>
      <w:pPr>
        <w:pStyle w:val="BodyText"/>
        <w:rPr>
          <w:lang w:val="nl-BE"/>
        </w:rPr>
      </w:pPr>
      <w:r w:rsidRPr="00C85E86">
        <w:rPr>
          <w:lang w:val="nl-BE"/>
        </w:rPr>
        <w:t xml:space="preserve">Bei größeren Cybersicherheitsvorfällen kann das CIRT erweitert werden:  </w:t>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080"/>
        <w:gridCol w:w="1602"/>
        <w:gridCol w:w="1773"/>
        <w:gridCol w:w="2077"/>
        <w:gridCol w:w="2530"/>
      </w:tblGrid>
      <w:tr w:rsidRPr="00C85E86" w:rsidR="006B1F91" w:rsidTr="006247AE" w14:paraId="5362484E" w14:textId="77777777">
        <w:trPr>
          <w:trHeight w:val="397"/>
        </w:trPr>
        <w:tc>
          <w:tcPr>
            <w:tcW w:w="1273"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Name</w:t>
            </w:r>
          </w:p>
        </w:tc>
        <w:tc>
          <w:tcPr>
            <w:tcW w:w="1803"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Organisation Rolle </w:t>
            </w:r>
          </w:p>
        </w:tc>
        <w:tc>
          <w:tcPr>
            <w:tcW w:w="1581"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Kontaktangaben </w:t>
            </w:r>
          </w:p>
        </w:tc>
        <w:tc>
          <w:tcPr>
            <w:tcW w:w="1785" w:type="dxa"/>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CIRT-Rolle Titel </w:t>
            </w:r>
          </w:p>
        </w:tc>
        <w:tc>
          <w:tcPr>
            <w:tcW w:w="2613" w:type="dxa"/>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Zuständigkeiten CIRT </w:t>
            </w:r>
          </w:p>
        </w:tc>
      </w:tr>
      <w:tr w:rsidRPr="008B24B4" w:rsidR="005D6102" w:rsidTr="006247AE" w14:paraId="270FE7F4" w14:textId="77777777">
        <w:trPr>
          <w:trHeight w:val="397"/>
        </w:trPr>
        <w:tc>
          <w:tcPr>
            <w:tcW w:w="1273" w:type="dxa"/>
            <w:tcBorders>
              <w:top w:val="single" w:color="007988" w:sz="4" w:space="0"/>
            </w:tcBorders>
            <w:vAlign w:val="center"/>
          </w:tcPr>
          <w:p w:rsidRPr="00C85E86" w:rsidR="005D6102" w:rsidP="005D6102" w:rsidRDefault="005D6102" w14:paraId="7C7CCD98" w14:textId="77777777">
            <w:pPr>
              <w:pStyle w:val="BodyText"/>
              <w:rPr>
                <w:lang w:val="nl-BE"/>
              </w:rPr>
            </w:pPr>
          </w:p>
        </w:tc>
        <w:tc>
          <w:tcPr>
            <w:tcW w:w="1803" w:type="dxa"/>
            <w:tcBorders>
              <w:top w:val="single" w:color="007988" w:sz="4" w:space="0"/>
            </w:tcBorders>
            <w:vAlign w:val="center"/>
          </w:tcPr>
          <w:p w:rsidRPr="00C85E86" w:rsidR="005D6102" w:rsidP="005D6102" w:rsidRDefault="005D6102" w14:paraId="5AE84AAF" w14:textId="77777777">
            <w:pPr>
              <w:pStyle w:val="BodyText"/>
              <w:rPr>
                <w:lang w:val="nl-BE"/>
              </w:rPr>
            </w:pPr>
          </w:p>
        </w:tc>
        <w:tc>
          <w:tcPr>
            <w:tcW w:w="1581" w:type="dxa"/>
            <w:tcBorders>
              <w:top w:val="single" w:color="007988" w:sz="4" w:space="0"/>
            </w:tcBorders>
            <w:vAlign w:val="center"/>
          </w:tcPr>
          <w:p w:rsidRPr="00C85E86" w:rsidR="005D6102" w:rsidP="005D6102" w:rsidRDefault="005D6102" w14:paraId="1C860F31" w14:textId="77777777">
            <w:pPr>
              <w:pStyle w:val="BodyText"/>
              <w:spacing w:after="0"/>
              <w:rPr>
                <w:lang w:val="nl-BE"/>
              </w:rPr>
            </w:pPr>
          </w:p>
          <w:p w:rsidRPr="00C85E86" w:rsidR="005D6102" w:rsidP="005D6102" w:rsidRDefault="005D6102" w14:paraId="5E0188B1" w14:textId="77777777">
            <w:pPr>
              <w:pStyle w:val="BodyText"/>
              <w:spacing w:after="0"/>
              <w:rPr>
                <w:lang w:val="nl-BE"/>
              </w:rPr>
            </w:pPr>
          </w:p>
        </w:tc>
        <w:tc>
          <w:tcPr>
            <w:tcW w:w="1785" w:type="dxa"/>
            <w:vAlign w:val="center"/>
          </w:tcPr>
          <w:p>
            <w:pPr>
              <w:pStyle w:val="BodyText"/>
              <w:rPr>
                <w:rFonts w:ascii="Calibri" w:hAnsi="Calibri" w:cs="Calibri"/>
                <w:b/>
                <w:bCs/>
                <w:color w:val="00B050"/>
                <w:lang w:val="nl-BE"/>
              </w:rPr>
            </w:pPr>
            <w:r w:rsidRPr="00C85E86">
              <w:rPr>
                <w:i/>
                <w:iCs/>
                <w:color w:val="00B050"/>
                <w:lang w:val="nl-BE"/>
              </w:rPr>
              <w:t xml:space="preserve">Managerin für Kommunikation</w:t>
            </w:r>
          </w:p>
        </w:tc>
        <w:tc>
          <w:tcPr>
            <w:tcW w:w="2613" w:type="dxa"/>
            <w:vAlign w:val="center"/>
          </w:tcPr>
          <w:p>
            <w:pPr>
              <w:pStyle w:val="BodyText"/>
              <w:jc w:val="center"/>
              <w:rPr>
                <w:i/>
                <w:iCs/>
                <w:color w:val="00B050"/>
                <w:lang w:val="nl-BE"/>
              </w:rPr>
            </w:pPr>
            <w:r w:rsidRPr="00C85E86">
              <w:rPr>
                <w:i/>
                <w:iCs/>
                <w:color w:val="00B050"/>
                <w:lang w:val="nl-BE"/>
              </w:rPr>
              <w:t xml:space="preserve">Informationen und Warnungen</w:t>
            </w:r>
          </w:p>
          <w:p>
            <w:pPr>
              <w:rPr>
                <w:color w:val="00B050"/>
                <w:lang w:val="nl-BE"/>
              </w:rPr>
            </w:pPr>
            <w:r w:rsidRPr="00C85E86">
              <w:rPr>
                <w:i/>
                <w:iCs/>
                <w:color w:val="00B050"/>
                <w:lang w:val="nl-BE"/>
              </w:rPr>
              <w:t xml:space="preserve">Interne Kommunikation</w:t>
            </w:r>
          </w:p>
        </w:tc>
      </w:tr>
      <w:tr w:rsidRPr="008B24B4" w:rsidR="005D6102" w:rsidTr="006247AE" w14:paraId="1DD8CFB7" w14:textId="77777777">
        <w:trPr>
          <w:trHeight w:val="397"/>
        </w:trPr>
        <w:tc>
          <w:tcPr>
            <w:tcW w:w="1273" w:type="dxa"/>
            <w:vAlign w:val="center"/>
          </w:tcPr>
          <w:p w:rsidRPr="00C85E86" w:rsidR="005D6102" w:rsidP="005D6102" w:rsidRDefault="005D6102" w14:paraId="284254BB" w14:textId="77777777">
            <w:pPr>
              <w:pStyle w:val="BodyText"/>
              <w:rPr>
                <w:lang w:val="nl-BE"/>
              </w:rPr>
            </w:pPr>
          </w:p>
        </w:tc>
        <w:tc>
          <w:tcPr>
            <w:tcW w:w="1803" w:type="dxa"/>
            <w:vAlign w:val="center"/>
          </w:tcPr>
          <w:p w:rsidRPr="00C85E86" w:rsidR="005D6102" w:rsidP="005D6102" w:rsidRDefault="005D6102" w14:paraId="13B962A7" w14:textId="77777777">
            <w:pPr>
              <w:pStyle w:val="BodyText"/>
              <w:rPr>
                <w:lang w:val="nl-BE"/>
              </w:rPr>
            </w:pPr>
          </w:p>
        </w:tc>
        <w:tc>
          <w:tcPr>
            <w:tcW w:w="1581" w:type="dxa"/>
            <w:vAlign w:val="center"/>
          </w:tcPr>
          <w:p w:rsidRPr="00C85E86" w:rsidR="005D6102" w:rsidP="005D6102" w:rsidRDefault="005D6102" w14:paraId="4A0A568B" w14:textId="77777777">
            <w:pPr>
              <w:pStyle w:val="BodyText"/>
              <w:spacing w:after="0"/>
              <w:rPr>
                <w:lang w:val="nl-BE"/>
              </w:rPr>
            </w:pPr>
          </w:p>
        </w:tc>
        <w:tc>
          <w:tcPr>
            <w:tcW w:w="1785" w:type="dxa"/>
            <w:vAlign w:val="center"/>
          </w:tcPr>
          <w:p>
            <w:pPr>
              <w:pStyle w:val="BodyText"/>
              <w:rPr>
                <w:rFonts w:ascii="Calibri" w:hAnsi="Calibri" w:cs="Calibri"/>
                <w:b/>
                <w:bCs/>
                <w:color w:val="00B050"/>
                <w:lang w:val="nl-BE"/>
              </w:rPr>
            </w:pPr>
            <w:r w:rsidRPr="00C85E86">
              <w:rPr>
                <w:i/>
                <w:iCs/>
                <w:color w:val="00B050"/>
                <w:lang w:val="nl-BE"/>
              </w:rPr>
              <w:t xml:space="preserve">Rechtsberater</w:t>
            </w:r>
          </w:p>
        </w:tc>
        <w:tc>
          <w:tcPr>
            <w:tcW w:w="2613" w:type="dxa"/>
            <w:vAlign w:val="center"/>
          </w:tcPr>
          <w:p>
            <w:pPr>
              <w:pStyle w:val="BodyText"/>
              <w:jc w:val="center"/>
              <w:rPr>
                <w:i/>
                <w:iCs/>
                <w:color w:val="00B050"/>
                <w:lang w:val="nl-BE"/>
              </w:rPr>
            </w:pPr>
            <w:r w:rsidRPr="00C85E86">
              <w:rPr>
                <w:i/>
                <w:iCs/>
                <w:color w:val="00B050"/>
                <w:lang w:val="nl-BE"/>
              </w:rPr>
              <w:t xml:space="preserve">Rechtsberatung</w:t>
            </w:r>
          </w:p>
          <w:p>
            <w:pPr>
              <w:rPr>
                <w:color w:val="00B050"/>
                <w:lang w:val="nl-BE"/>
              </w:rPr>
            </w:pPr>
            <w:r w:rsidRPr="00C85E86">
              <w:rPr>
                <w:i/>
                <w:iCs/>
                <w:color w:val="00B050"/>
                <w:lang w:val="nl-BE"/>
              </w:rPr>
              <w:t xml:space="preserve">(einschließlich der Einhaltung gesetzlicher Vorschriften)</w:t>
            </w:r>
          </w:p>
        </w:tc>
      </w:tr>
      <w:tr w:rsidRPr="008B24B4" w:rsidR="005D6102" w:rsidTr="006247AE" w14:paraId="5824ED27" w14:textId="77777777">
        <w:trPr>
          <w:trHeight w:val="397"/>
        </w:trPr>
        <w:tc>
          <w:tcPr>
            <w:tcW w:w="1273" w:type="dxa"/>
            <w:vAlign w:val="center"/>
          </w:tcPr>
          <w:p w:rsidRPr="00C85E86" w:rsidR="005D6102" w:rsidP="005D6102" w:rsidRDefault="005D6102" w14:paraId="21A56444" w14:textId="77777777">
            <w:pPr>
              <w:pStyle w:val="BodyText"/>
              <w:spacing w:after="0"/>
              <w:rPr>
                <w:lang w:val="nl-BE"/>
              </w:rPr>
            </w:pPr>
          </w:p>
        </w:tc>
        <w:tc>
          <w:tcPr>
            <w:tcW w:w="1803" w:type="dxa"/>
            <w:vAlign w:val="center"/>
          </w:tcPr>
          <w:p w:rsidRPr="00C85E86" w:rsidR="005D6102" w:rsidP="005D6102" w:rsidRDefault="005D6102" w14:paraId="610454CD" w14:textId="77777777">
            <w:pPr>
              <w:pStyle w:val="BodyText"/>
              <w:spacing w:after="0"/>
              <w:rPr>
                <w:lang w:val="nl-BE"/>
              </w:rPr>
            </w:pPr>
          </w:p>
        </w:tc>
        <w:tc>
          <w:tcPr>
            <w:tcW w:w="1581" w:type="dxa"/>
            <w:vAlign w:val="center"/>
          </w:tcPr>
          <w:p w:rsidRPr="00C85E86" w:rsidR="005D6102" w:rsidP="005D6102" w:rsidRDefault="005D6102" w14:paraId="7E361CFA" w14:textId="77777777">
            <w:pPr>
              <w:pStyle w:val="BodyText"/>
              <w:spacing w:after="0"/>
              <w:rPr>
                <w:lang w:val="nl-BE"/>
              </w:rPr>
            </w:pPr>
          </w:p>
        </w:tc>
        <w:tc>
          <w:tcPr>
            <w:tcW w:w="1785" w:type="dxa"/>
            <w:vAlign w:val="center"/>
          </w:tcPr>
          <w:p w:rsidRPr="00C85E86" w:rsidR="005D6102" w:rsidP="005D6102" w:rsidRDefault="005D6102" w14:paraId="7D02A139" w14:textId="77777777">
            <w:pPr>
              <w:pStyle w:val="BodyText"/>
              <w:spacing w:after="0"/>
              <w:rPr>
                <w:rFonts w:ascii="Calibri" w:hAnsi="Calibri" w:cs="Calibri"/>
                <w:b/>
                <w:bCs/>
                <w:lang w:val="nl-BE"/>
              </w:rPr>
            </w:pPr>
          </w:p>
        </w:tc>
        <w:tc>
          <w:tcPr>
            <w:tcW w:w="2613" w:type="dxa"/>
            <w:vAlign w:val="center"/>
          </w:tcPr>
          <w:p w:rsidRPr="00C85E86" w:rsidR="005D6102" w:rsidP="005D6102" w:rsidRDefault="005D6102" w14:paraId="68EFF207" w14:textId="77777777">
            <w:pPr>
              <w:rPr>
                <w:lang w:val="nl-BE"/>
              </w:rPr>
            </w:pPr>
          </w:p>
        </w:tc>
      </w:tr>
    </w:tbl>
    <w:p>
      <w:pPr>
        <w:pStyle w:val="Heading3"/>
        <w:rPr>
          <w:lang w:val="nl-BE"/>
        </w:rPr>
      </w:pPr>
      <w:bookmarkStart w:name="_Toc107824832" w:id="19"/>
      <w:bookmarkStart w:name="_Toc170201041" w:id="20"/>
      <w:r w:rsidRPr="00C85E86">
        <w:rPr>
          <w:lang w:val="nl-BE"/>
        </w:rPr>
        <w:t xml:space="preserve">Management-Team (MT)</w:t>
      </w:r>
      <w:bookmarkEnd w:id="19"/>
      <w:bookmarkEnd w:id="20"/>
    </w:p>
    <w:p>
      <w:pPr>
        <w:pStyle w:val="BodyText"/>
        <w:rPr>
          <w:lang w:val="nl-BE"/>
        </w:rPr>
      </w:pPr>
      <w:r w:rsidRPr="00C85E86">
        <w:rPr>
          <w:lang w:val="nl-BE"/>
        </w:rPr>
        <w:t xml:space="preserve">Bei schwerwiegenden Cybervorfällen kann es erforderlich sein, eine MT zu bilden, die das CIRT strategisch beaufsichtigt, leitet und unterstützt und sich dabei auf Folgendes konzentriert</w:t>
      </w:r>
    </w:p>
    <w:p>
      <w:pPr>
        <w:pStyle w:val="BodyText"/>
        <w:numPr>
          <w:ilvl w:val="0"/>
          <w:numId w:val="15"/>
        </w:numPr>
        <w:jc w:val="left"/>
        <w:rPr>
          <w:lang w:val="nl-BE"/>
        </w:rPr>
      </w:pPr>
      <w:r w:rsidRPr="00C85E86">
        <w:rPr>
          <w:lang w:val="nl-BE"/>
        </w:rPr>
        <w:t xml:space="preserve">Strategische Probleme erkennen und bewältigen </w:t>
      </w:r>
    </w:p>
    <w:p>
      <w:pPr>
        <w:pStyle w:val="BodyText"/>
        <w:numPr>
          <w:ilvl w:val="0"/>
          <w:numId w:val="15"/>
        </w:numPr>
        <w:rPr>
          <w:lang w:val="nl-BE"/>
        </w:rPr>
      </w:pPr>
      <w:r w:rsidRPr="00C85E86">
        <w:rPr>
          <w:lang w:val="nl-BE"/>
        </w:rPr>
        <w:lastRenderedPageBreak/>
        <w:t xml:space="preserve">Einbindung von Interessenvertretern und Kommunikation (einschließlich Kontakt mit Verwaltung und Ministerien, falls zutreffend) </w:t>
      </w:r>
    </w:p>
    <w:p>
      <w:pPr>
        <w:pStyle w:val="BodyText"/>
        <w:numPr>
          <w:ilvl w:val="0"/>
          <w:numId w:val="15"/>
        </w:numPr>
        <w:rPr>
          <w:lang w:val="nl-BE"/>
        </w:rPr>
      </w:pPr>
      <w:r w:rsidRPr="00C85E86">
        <w:rPr>
          <w:lang w:val="nl-BE"/>
        </w:rPr>
        <w:t xml:space="preserve">Bedarf an Ressourcen und Fähigkeiten (einschließlich dringender logistischer oder finanzieller Anforderungen und Überlegungen zur Personalbesetzung während des Einsatzes).</w:t>
      </w:r>
    </w:p>
    <w:p w:rsidRPr="00C85E86" w:rsidR="008E7E03" w:rsidRDefault="008E7E03" w14:paraId="3C5597B4" w14:textId="77777777">
      <w:pPr>
        <w:pStyle w:val="BodyText"/>
        <w:jc w:val="left"/>
        <w:rPr>
          <w:lang w:val="nl-BE"/>
        </w:rPr>
      </w:pPr>
    </w:p>
    <w:p>
      <w:pPr>
        <w:pStyle w:val="BodyText"/>
        <w:keepNext/>
        <w:keepLines/>
        <w:jc w:val="left"/>
        <w:rPr>
          <w:lang w:val="nl-BE"/>
        </w:rPr>
      </w:pPr>
      <w:r w:rsidRPr="00C85E86">
        <w:rPr>
          <w:lang w:val="nl-BE"/>
        </w:rPr>
        <w:t xml:space="preserve">MT-Mitglieder, die </w:t>
      </w:r>
      <w:r w:rsidRPr="00C85E86">
        <w:rPr>
          <w:lang w:val="nl-BE"/>
        </w:rPr>
        <w:t xml:space="preserve">für die Bewältigung von Cyber-Vorfällen zuständig sind: </w:t>
      </w:r>
    </w:p>
    <w:tbl>
      <w:tblPr>
        <w:tblStyle w:val="TableGrid"/>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208"/>
        <w:gridCol w:w="2093"/>
        <w:gridCol w:w="1929"/>
        <w:gridCol w:w="3832"/>
      </w:tblGrid>
      <w:tr w:rsidRPr="00C85E86" w:rsidR="0080469A" w:rsidTr="006247AE" w14:paraId="6A9F2669" w14:textId="77777777">
        <w:trPr>
          <w:trHeight w:val="397"/>
        </w:trPr>
        <w:tc>
          <w:tcPr>
            <w:tcW w:w="740" w:type="pct"/>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Name</w:t>
            </w:r>
          </w:p>
        </w:tc>
        <w:tc>
          <w:tcPr>
            <w:tcW w:w="1228"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Kontaktangaben </w:t>
            </w:r>
          </w:p>
        </w:tc>
        <w:tc>
          <w:tcPr>
            <w:tcW w:w="845"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Titel </w:t>
            </w:r>
          </w:p>
        </w:tc>
        <w:tc>
          <w:tcPr>
            <w:tcW w:w="2187" w:type="pct"/>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rPr>
                <w:b/>
                <w:color w:val="FFFFFF" w:themeColor="background1"/>
                <w:lang w:val="nl-BE"/>
              </w:rPr>
            </w:pPr>
            <w:r w:rsidRPr="00C85E86">
              <w:rPr>
                <w:b/>
                <w:color w:val="FFFFFF" w:themeColor="background1"/>
                <w:lang w:val="nl-BE"/>
              </w:rPr>
              <w:t xml:space="preserve">MT-Rolle</w:t>
            </w:r>
          </w:p>
        </w:tc>
      </w:tr>
      <w:tr w:rsidRPr="00C85E86" w:rsidR="0080469A" w:rsidTr="006247AE" w14:paraId="640900D7" w14:textId="77777777">
        <w:trPr>
          <w:trHeight w:val="397"/>
        </w:trPr>
        <w:tc>
          <w:tcPr>
            <w:tcW w:w="740" w:type="pct"/>
            <w:tcBorders>
              <w:top w:val="single" w:color="007988" w:sz="4" w:space="0"/>
            </w:tcBorders>
            <w:vAlign w:val="center"/>
          </w:tcPr>
          <w:p w:rsidRPr="00C85E86" w:rsidR="0080469A" w:rsidP="00D91E79" w:rsidRDefault="0080469A" w14:paraId="76916AE0" w14:textId="77777777">
            <w:pPr>
              <w:pStyle w:val="BodyText"/>
              <w:rPr>
                <w:lang w:val="nl-BE"/>
              </w:rPr>
            </w:pPr>
          </w:p>
        </w:tc>
        <w:tc>
          <w:tcPr>
            <w:tcW w:w="1228" w:type="pct"/>
            <w:tcBorders>
              <w:top w:val="single" w:color="007988" w:sz="4" w:space="0"/>
            </w:tcBorders>
            <w:vAlign w:val="center"/>
          </w:tcPr>
          <w:p w:rsidRPr="00C85E86" w:rsidR="0080469A" w:rsidP="00D91E79" w:rsidRDefault="0080469A" w14:paraId="43BE0052" w14:textId="77777777">
            <w:pPr>
              <w:pStyle w:val="BodyText"/>
              <w:spacing w:after="0"/>
              <w:rPr>
                <w:lang w:val="nl-BE"/>
              </w:rPr>
            </w:pPr>
          </w:p>
          <w:p w:rsidRPr="00C85E86" w:rsidR="0080469A" w:rsidP="00D91E79" w:rsidRDefault="0080469A" w14:paraId="6B1F27D2" w14:textId="77777777">
            <w:pPr>
              <w:pStyle w:val="BodyText"/>
              <w:spacing w:after="0"/>
              <w:rPr>
                <w:lang w:val="nl-BE"/>
              </w:rPr>
            </w:pPr>
          </w:p>
        </w:tc>
        <w:tc>
          <w:tcPr>
            <w:tcW w:w="845" w:type="pct"/>
            <w:tcBorders>
              <w:top w:val="single" w:color="007988" w:sz="4" w:space="0"/>
            </w:tcBorders>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CEO</w:t>
            </w:r>
          </w:p>
        </w:tc>
        <w:tc>
          <w:tcPr>
            <w:tcW w:w="2187" w:type="pct"/>
            <w:tcBorders>
              <w:top w:val="single" w:color="007988" w:sz="4" w:space="0"/>
            </w:tcBorders>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Stuhl</w:t>
            </w:r>
          </w:p>
        </w:tc>
      </w:tr>
      <w:tr w:rsidRPr="00C85E86" w:rsidR="0080469A" w:rsidTr="006247AE" w14:paraId="3F24C9AA" w14:textId="77777777">
        <w:trPr>
          <w:trHeight w:val="397"/>
        </w:trPr>
        <w:tc>
          <w:tcPr>
            <w:tcW w:w="740" w:type="pct"/>
            <w:vAlign w:val="center"/>
          </w:tcPr>
          <w:p w:rsidRPr="00C85E86" w:rsidR="0080469A" w:rsidP="00D91E79" w:rsidRDefault="0080469A" w14:paraId="48721C96" w14:textId="77777777">
            <w:pPr>
              <w:pStyle w:val="BodyText"/>
              <w:rPr>
                <w:lang w:val="nl-BE"/>
              </w:rPr>
            </w:pPr>
          </w:p>
        </w:tc>
        <w:tc>
          <w:tcPr>
            <w:tcW w:w="1228" w:type="pct"/>
            <w:vAlign w:val="center"/>
          </w:tcPr>
          <w:p w:rsidRPr="00C85E86" w:rsidR="0080469A" w:rsidP="00D91E79" w:rsidRDefault="0080469A" w14:paraId="5CBF7038"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CIO</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Stellvertretender Vorsitzender</w:t>
            </w:r>
          </w:p>
        </w:tc>
      </w:tr>
      <w:tr w:rsidRPr="008B24B4" w:rsidR="0080469A" w:rsidTr="006247AE" w14:paraId="4B01FF90" w14:textId="77777777">
        <w:trPr>
          <w:trHeight w:val="397"/>
        </w:trPr>
        <w:tc>
          <w:tcPr>
            <w:tcW w:w="740" w:type="pct"/>
            <w:vAlign w:val="center"/>
          </w:tcPr>
          <w:p w:rsidRPr="00C85E86" w:rsidR="0080469A" w:rsidP="00D91E79" w:rsidRDefault="0080469A" w14:paraId="015966C3" w14:textId="77777777">
            <w:pPr>
              <w:pStyle w:val="BodyText"/>
              <w:rPr>
                <w:lang w:val="nl-BE"/>
              </w:rPr>
            </w:pPr>
          </w:p>
        </w:tc>
        <w:tc>
          <w:tcPr>
            <w:tcW w:w="1228" w:type="pct"/>
            <w:vAlign w:val="center"/>
          </w:tcPr>
          <w:p w:rsidRPr="00C85E86" w:rsidR="0080469A" w:rsidP="00D91E79" w:rsidRDefault="0080469A" w14:paraId="5DC7FECF"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CISO</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Sicherheitswarnung und Überwachung der CIA.</w:t>
            </w:r>
          </w:p>
        </w:tc>
      </w:tr>
      <w:tr w:rsidRPr="008B24B4" w:rsidR="0080469A" w:rsidTr="006247AE" w14:paraId="3E593CDE" w14:textId="77777777">
        <w:trPr>
          <w:trHeight w:val="397"/>
        </w:trPr>
        <w:tc>
          <w:tcPr>
            <w:tcW w:w="740" w:type="pct"/>
            <w:vAlign w:val="center"/>
          </w:tcPr>
          <w:p w:rsidRPr="00C85E86" w:rsidR="0080469A" w:rsidP="00D91E79" w:rsidRDefault="0080469A" w14:paraId="26B6053D" w14:textId="77777777">
            <w:pPr>
              <w:pStyle w:val="BodyText"/>
              <w:rPr>
                <w:lang w:val="nl-BE"/>
              </w:rPr>
            </w:pPr>
          </w:p>
        </w:tc>
        <w:tc>
          <w:tcPr>
            <w:tcW w:w="1228" w:type="pct"/>
            <w:vAlign w:val="center"/>
          </w:tcPr>
          <w:p w:rsidRPr="00C85E86" w:rsidR="0080469A" w:rsidP="00D91E79" w:rsidRDefault="0080469A" w14:paraId="2FF3CB67"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COO</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Operative Funktionen des Unternehmens</w:t>
            </w:r>
          </w:p>
        </w:tc>
      </w:tr>
      <w:tr w:rsidRPr="008B24B4" w:rsidR="0080469A" w:rsidTr="006247AE" w14:paraId="345A6916" w14:textId="77777777">
        <w:trPr>
          <w:trHeight w:val="397"/>
        </w:trPr>
        <w:tc>
          <w:tcPr>
            <w:tcW w:w="740" w:type="pct"/>
            <w:vAlign w:val="center"/>
          </w:tcPr>
          <w:p w:rsidRPr="00C85E86" w:rsidR="0080469A" w:rsidP="00D91E79" w:rsidRDefault="0080469A" w14:paraId="0080EBFD" w14:textId="77777777">
            <w:pPr>
              <w:pStyle w:val="BodyText"/>
              <w:rPr>
                <w:lang w:val="nl-BE"/>
              </w:rPr>
            </w:pPr>
          </w:p>
        </w:tc>
        <w:tc>
          <w:tcPr>
            <w:tcW w:w="1228" w:type="pct"/>
            <w:vAlign w:val="center"/>
          </w:tcPr>
          <w:p w:rsidRPr="00C85E86" w:rsidR="0080469A" w:rsidP="00D91E79" w:rsidRDefault="0080469A" w14:paraId="6CEA0C7E"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CFO</w:t>
            </w:r>
          </w:p>
        </w:tc>
        <w:tc>
          <w:tcPr>
            <w:tcW w:w="2187" w:type="pct"/>
            <w:vAlign w:val="center"/>
          </w:tcPr>
          <w:p>
            <w:pPr>
              <w:pStyle w:val="BodyText"/>
              <w:jc w:val="left"/>
              <w:rPr>
                <w:rFonts w:ascii="Calibri" w:hAnsi="Calibri" w:cs="Calibri"/>
                <w:i/>
                <w:iCs/>
                <w:color w:val="00B050"/>
                <w:lang w:val="nl-BE"/>
              </w:rPr>
            </w:pPr>
            <w:r w:rsidRPr="00C85E86">
              <w:rPr>
                <w:rFonts w:ascii="Calibri" w:hAnsi="Calibri" w:cs="Calibri"/>
                <w:i/>
                <w:iCs/>
                <w:color w:val="00B050"/>
                <w:lang w:val="nl-BE"/>
              </w:rPr>
              <w:t xml:space="preserve">Notkäufe und Überwachung der Ausgaben</w:t>
            </w:r>
          </w:p>
        </w:tc>
      </w:tr>
      <w:tr w:rsidRPr="00C85E86" w:rsidR="0080469A" w:rsidTr="006247AE" w14:paraId="1E6822E7" w14:textId="77777777">
        <w:trPr>
          <w:trHeight w:val="397"/>
        </w:trPr>
        <w:tc>
          <w:tcPr>
            <w:tcW w:w="740" w:type="pct"/>
            <w:vAlign w:val="center"/>
          </w:tcPr>
          <w:p w:rsidRPr="00C85E86" w:rsidR="0080469A" w:rsidP="00D91E79" w:rsidRDefault="0080469A" w14:paraId="0B7E2E10" w14:textId="77777777">
            <w:pPr>
              <w:pStyle w:val="BodyText"/>
              <w:rPr>
                <w:lang w:val="nl-BE"/>
              </w:rPr>
            </w:pPr>
          </w:p>
        </w:tc>
        <w:tc>
          <w:tcPr>
            <w:tcW w:w="1228" w:type="pct"/>
            <w:vAlign w:val="center"/>
          </w:tcPr>
          <w:p w:rsidRPr="00C85E86" w:rsidR="0080469A" w:rsidP="00D91E79" w:rsidRDefault="0080469A" w14:paraId="02B9D0B7"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Juristischer </w:t>
            </w:r>
            <w:r w:rsidRPr="00C85E86" w:rsidR="00444B10">
              <w:rPr>
                <w:rFonts w:ascii="Calibri" w:hAnsi="Calibri" w:cs="Calibri"/>
                <w:i/>
                <w:iCs/>
                <w:color w:val="00B050"/>
                <w:lang w:val="nl-BE"/>
              </w:rPr>
              <w:t xml:space="preserve">Rat</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Einhaltung von Vorschriften, Cyber-Versicherung</w:t>
            </w:r>
          </w:p>
        </w:tc>
      </w:tr>
      <w:tr w:rsidRPr="008B24B4" w:rsidR="0080469A" w:rsidTr="006247AE" w14:paraId="214F8B24" w14:textId="77777777">
        <w:trPr>
          <w:trHeight w:val="397"/>
        </w:trPr>
        <w:tc>
          <w:tcPr>
            <w:tcW w:w="740" w:type="pct"/>
            <w:vAlign w:val="center"/>
          </w:tcPr>
          <w:p w:rsidRPr="00C85E86" w:rsidR="0080469A" w:rsidP="00D91E79" w:rsidRDefault="0080469A" w14:paraId="1C0FC492" w14:textId="77777777">
            <w:pPr>
              <w:pStyle w:val="BodyText"/>
              <w:rPr>
                <w:lang w:val="nl-BE"/>
              </w:rPr>
            </w:pPr>
          </w:p>
        </w:tc>
        <w:tc>
          <w:tcPr>
            <w:tcW w:w="1228" w:type="pct"/>
            <w:vAlign w:val="center"/>
          </w:tcPr>
          <w:p w:rsidRPr="00C85E86" w:rsidR="0080469A" w:rsidP="00D91E79" w:rsidRDefault="0080469A" w14:paraId="23F4E7E9" w14:textId="77777777">
            <w:pPr>
              <w:pStyle w:val="BodyText"/>
              <w:spacing w:after="0"/>
              <w:rPr>
                <w:lang w:val="nl-BE"/>
              </w:rPr>
            </w:pPr>
          </w:p>
        </w:tc>
        <w:tc>
          <w:tcPr>
            <w:tcW w:w="845"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Managerin für Kommunikation</w:t>
            </w:r>
          </w:p>
        </w:tc>
        <w:tc>
          <w:tcPr>
            <w:tcW w:w="2187" w:type="pct"/>
            <w:vAlign w:val="center"/>
          </w:tcPr>
          <w:p>
            <w:pPr>
              <w:pStyle w:val="BodyText"/>
              <w:rPr>
                <w:rFonts w:ascii="Calibri" w:hAnsi="Calibri" w:cs="Calibri"/>
                <w:i/>
                <w:iCs/>
                <w:color w:val="00B050"/>
                <w:lang w:val="nl-BE"/>
              </w:rPr>
            </w:pPr>
            <w:r w:rsidRPr="00C85E86">
              <w:rPr>
                <w:rFonts w:ascii="Calibri" w:hAnsi="Calibri" w:cs="Calibri"/>
                <w:i/>
                <w:iCs/>
                <w:color w:val="00B050"/>
                <w:lang w:val="nl-BE"/>
              </w:rPr>
              <w:t xml:space="preserve">Öffentlichkeitsarbeit und Einbeziehung von Interessengruppen</w:t>
            </w:r>
          </w:p>
        </w:tc>
      </w:tr>
      <w:tr w:rsidRPr="008B24B4" w:rsidR="0080469A" w:rsidTr="006247AE" w14:paraId="2CBD341A" w14:textId="77777777">
        <w:trPr>
          <w:trHeight w:val="397"/>
        </w:trPr>
        <w:tc>
          <w:tcPr>
            <w:tcW w:w="740" w:type="pct"/>
            <w:vAlign w:val="center"/>
          </w:tcPr>
          <w:p w:rsidRPr="00C85E86" w:rsidR="0080469A" w:rsidP="00D91E79" w:rsidRDefault="0080469A" w14:paraId="03999E27" w14:textId="77777777">
            <w:pPr>
              <w:pStyle w:val="BodyText"/>
              <w:rPr>
                <w:lang w:val="nl-BE"/>
              </w:rPr>
            </w:pPr>
          </w:p>
        </w:tc>
        <w:tc>
          <w:tcPr>
            <w:tcW w:w="1228" w:type="pct"/>
            <w:vAlign w:val="center"/>
          </w:tcPr>
          <w:p w:rsidRPr="00C85E86" w:rsidR="0080469A" w:rsidP="00D91E79" w:rsidRDefault="0080469A" w14:paraId="3754E8E1" w14:textId="77777777">
            <w:pPr>
              <w:pStyle w:val="BodyText"/>
              <w:spacing w:after="0"/>
              <w:rPr>
                <w:lang w:val="nl-BE"/>
              </w:rPr>
            </w:pPr>
          </w:p>
        </w:tc>
        <w:tc>
          <w:tcPr>
            <w:tcW w:w="845" w:type="pct"/>
            <w:vAlign w:val="center"/>
          </w:tcPr>
          <w:p w:rsidRPr="00C85E86" w:rsidR="0080469A" w:rsidP="00D91E79" w:rsidRDefault="0080469A" w14:paraId="4F76C7BE" w14:textId="77777777">
            <w:pPr>
              <w:pStyle w:val="BodyText"/>
              <w:rPr>
                <w:rFonts w:ascii="Calibri" w:hAnsi="Calibri" w:cs="Calibri"/>
                <w:b/>
                <w:bCs/>
                <w:lang w:val="nl-BE"/>
              </w:rPr>
            </w:pPr>
          </w:p>
        </w:tc>
        <w:tc>
          <w:tcPr>
            <w:tcW w:w="2187" w:type="pct"/>
            <w:vAlign w:val="center"/>
          </w:tcPr>
          <w:p w:rsidRPr="00C85E86" w:rsidR="0080469A" w:rsidP="00D91E79" w:rsidRDefault="0080469A" w14:paraId="1AD9B338" w14:textId="77777777">
            <w:pPr>
              <w:rPr>
                <w:lang w:val="nl-BE"/>
              </w:rPr>
            </w:pPr>
          </w:p>
        </w:tc>
      </w:tr>
    </w:tbl>
    <w:p w:rsidRPr="00C85E86" w:rsidR="00A1636E" w:rsidRDefault="00A1636E" w14:paraId="04DE42B5" w14:textId="47F995CE">
      <w:pPr>
        <w:widowControl/>
        <w:autoSpaceDE/>
        <w:autoSpaceDN/>
        <w:rPr>
          <w:rFonts w:ascii="Arial" w:hAnsi="Arial" w:cs="Times New Roman (Titres CS)" w:eastAsiaTheme="majorEastAsia"/>
          <w:b/>
          <w:caps/>
          <w:color w:val="6782B4" w:themeColor="accent2"/>
          <w:sz w:val="20"/>
          <w:szCs w:val="24"/>
          <w:lang w:val="nl-BE"/>
        </w:rPr>
      </w:pPr>
      <w:bookmarkStart w:name="_Toc107824833" w:id="21"/>
    </w:p>
    <w:p>
      <w:pPr>
        <w:pStyle w:val="Heading3"/>
        <w:spacing w:before="240"/>
        <w:rPr>
          <w:lang w:val="nl-BE"/>
        </w:rPr>
      </w:pPr>
      <w:bookmarkStart w:name="_Toc170201042" w:id="22"/>
      <w:r w:rsidRPr="00C85E86">
        <w:rPr>
          <w:lang w:val="nl-BE"/>
        </w:rPr>
        <w:t xml:space="preserve"/>
      </w:r>
      <w:bookmarkEnd w:id="22"/>
      <w:r w:rsidRPr="00C85E86">
        <w:rPr>
          <w:lang w:val="nl-BE"/>
        </w:rPr>
        <w:t xml:space="preserve">Rollen und Beziehungen </w:t>
      </w:r>
      <w:bookmarkEnd w:id="21"/>
    </w:p>
    <w:p>
      <w:pPr>
        <w:pStyle w:val="BodyText"/>
        <w:jc w:val="left"/>
        <w:rPr>
          <w:lang w:val="nl-BE"/>
        </w:rPr>
      </w:pPr>
      <w:r w:rsidRPr="00C85E86">
        <w:rPr>
          <w:lang w:val="nl-BE"/>
        </w:rPr>
        <w:t xml:space="preserve">Das folgende Diagramm zeigt die Beziehungen zwischen den wichtigsten Mitarbeitern und Teams, die an der Reaktion beteiligt sind.</w:t>
      </w:r>
    </w:p>
    <w:p w:rsidRPr="00C85E86" w:rsidR="006C0914" w:rsidP="00770B3E" w:rsidRDefault="001808F1" w14:paraId="2F8858BD" w14:textId="77777777">
      <w:pPr>
        <w:rPr>
          <w:lang w:val="nl-BE"/>
        </w:rPr>
      </w:pPr>
      <w:r w:rsidRPr="00C85E86">
        <w:rPr>
          <w:lang w:val="nl-BE"/>
        </w:rPr>
        <w:object w:dxaOrig="8917" w:dyaOrig="4872" w14:anchorId="4515060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45.5pt;height:243.75pt" o:ole="" type="#_x0000_t75">
            <v:imagedata o:title="" r:id="rId18"/>
          </v:shape>
          <o:OLEObject Type="Embed" ProgID="Visio.Drawing.15" ShapeID="_x0000_i1025" DrawAspect="Content" ObjectID="_1780813774" r:id="rId19"/>
        </w:object>
      </w:r>
    </w:p>
    <w:p>
      <w:pPr>
        <w:pStyle w:val="Heading1"/>
        <w:rPr>
          <w:lang w:val="nl-BE"/>
        </w:rPr>
      </w:pPr>
      <w:bookmarkStart w:name="_Toc107824834" w:id="23"/>
      <w:bookmarkStart w:name="_Ref57034019" w:id="24"/>
      <w:bookmarkStart w:name="_Toc170201043" w:id="25"/>
      <w:r w:rsidRPr="00C85E86">
        <w:rPr>
          <w:lang w:val="nl-BE"/>
        </w:rPr>
        <w:lastRenderedPageBreak/>
        <w:t xml:space="preserve"/>
      </w:r>
      <w:bookmarkEnd w:id="25"/>
      <w:r w:rsidRPr="00C85E86">
        <w:rPr>
          <w:lang w:val="nl-BE"/>
        </w:rPr>
        <w:lastRenderedPageBreak/>
        <w:t xml:space="preserve">Kommunikation </w:t>
      </w:r>
      <w:bookmarkEnd w:id="23"/>
      <w:bookmarkEnd w:id="24"/>
    </w:p>
    <w:p>
      <w:pPr>
        <w:pStyle w:val="BodyText"/>
        <w:rPr>
          <w:lang w:val="nl-BE"/>
        </w:rPr>
      </w:pPr>
      <w:bookmarkStart w:name="_Toc107824835" w:id="26"/>
      <w:r w:rsidRPr="00C85E86">
        <w:rPr>
          <w:lang w:val="nl-BE"/>
        </w:rPr>
        <w:t xml:space="preserve">Bei der Reaktion auf einen Vorfall besteht ein ständiger Bedarf an Informationen von vielen verschiedenen Beteiligten. Jeder von ihnen wird eine andere Art von Informationen benötigen. Erstellen Sie Ihre eigene Liste potenzieller Beteiligter und stellen Sie sicher, dass die richtigen Kontaktinformationen verfügbar sind! Beachten Sie, dass die Organisation diese Kontaktinformationen zur Verfügung haben sollte, aber nicht immer mit allen Beteiligten kommunizieren muss.</w:t>
      </w:r>
    </w:p>
    <w:p>
      <w:pPr>
        <w:pStyle w:val="BodyText"/>
        <w:rPr>
          <w:lang w:val="nl-BE"/>
        </w:rPr>
      </w:pPr>
      <w:r w:rsidRPr="00C85E86">
        <w:rPr>
          <w:lang w:val="nl-BE"/>
        </w:rPr>
        <w:t xml:space="preserve">Die Organisationen sollten bedenken, dass sie, sobald eine Partei benachrichtigt wurde, um regelmäßige Aktualisierungen bezüglich des betreffenden Vorfalls bitten werden. In der Regel gibt es keine </w:t>
      </w:r>
      <w:r w:rsidRPr="00C85E86" w:rsidR="00444B10">
        <w:rPr>
          <w:lang w:val="nl-BE"/>
        </w:rPr>
        <w:t xml:space="preserve">einmalige </w:t>
      </w:r>
      <w:r w:rsidRPr="00C85E86">
        <w:rPr>
          <w:lang w:val="nl-BE"/>
        </w:rPr>
        <w:t xml:space="preserve">Mitteilung, und der Kommunikationsplan sollte diese regelmäßigen Aktualisierungen berücksichtigen.</w:t>
      </w:r>
    </w:p>
    <w:p>
      <w:pPr>
        <w:pStyle w:val="BodyText"/>
        <w:rPr>
          <w:lang w:val="nl-BE"/>
        </w:rPr>
      </w:pPr>
      <w:r w:rsidRPr="00C85E86">
        <w:rPr>
          <w:lang w:val="nl-BE"/>
        </w:rPr>
        <w:t xml:space="preserve">Der erste Schritt in Ihrem vorfallspezifischen Kommunikationsplan besteht darin, zu bestimmen, mit wem Sie kommunizieren werden. Dazu müssen Sie ermitteln, welche potenziellen Interessengruppen von dem Cyber-Sicherheitsvorfall, mit dem Sie konfrontiert sind, (nachteilig) betroffen sein könnten und ob Sie gesetzlich verpflichtet sind, bestimmte Stellen zu benachrichtigen</w:t>
      </w:r>
      <w:r w:rsidRPr="00C85E86" w:rsidR="00A10D11">
        <w:rPr>
          <w:lang w:val="nl-BE"/>
        </w:rPr>
        <w:t xml:space="preserve">.</w:t>
      </w:r>
    </w:p>
    <w:p>
      <w:pPr>
        <w:pStyle w:val="ListParagraph"/>
        <w:numPr>
          <w:ilvl w:val="0"/>
          <w:numId w:val="16"/>
        </w:numPr>
        <w:rPr>
          <w:lang w:val="nl-BE"/>
        </w:rPr>
      </w:pPr>
      <w:r w:rsidRPr="00C85E86">
        <w:rPr>
          <w:rFonts w:ascii="Arial" w:hAnsi="Arial"/>
          <w:color w:val="757F85" w:themeColor="accent6"/>
          <w:sz w:val="18"/>
          <w:lang w:val="nl-BE"/>
        </w:rPr>
        <w:t xml:space="preserve">Interne Stakeholder: Top-Management, betroffene Manager, Mitarbeiter </w:t>
      </w:r>
      <w:r w:rsidRPr="00C85E86" w:rsidR="00FB730C">
        <w:rPr>
          <w:lang w:val="nl-BE"/>
        </w:rPr>
        <w:br/>
      </w:r>
    </w:p>
    <w:p>
      <w:pPr>
        <w:pStyle w:val="ListParagraph"/>
        <w:numPr>
          <w:ilvl w:val="0"/>
          <w:numId w:val="16"/>
        </w:numPr>
        <w:rPr>
          <w:lang w:val="nl-BE"/>
        </w:rPr>
      </w:pPr>
      <w:r w:rsidRPr="00C85E86">
        <w:rPr>
          <w:rFonts w:ascii="Arial" w:hAnsi="Arial"/>
          <w:color w:val="757F85" w:themeColor="accent6"/>
          <w:sz w:val="18"/>
          <w:lang w:val="nl-BE"/>
        </w:rPr>
        <w:t xml:space="preserve">Externe Stakeholder: Medien, Kunden, Lieferanten, andere Partner usw. </w:t>
      </w:r>
      <w:r w:rsidRPr="00C85E86" w:rsidR="00FB730C">
        <w:rPr>
          <w:rFonts w:ascii="Arial" w:hAnsi="Arial"/>
          <w:color w:val="757F85" w:themeColor="accent6"/>
          <w:sz w:val="18"/>
          <w:lang w:val="nl-BE"/>
        </w:rPr>
        <w:br/>
      </w:r>
    </w:p>
    <w:p>
      <w:pPr>
        <w:pStyle w:val="ListParagraph"/>
        <w:numPr>
          <w:ilvl w:val="0"/>
          <w:numId w:val="16"/>
        </w:numPr>
        <w:rPr>
          <w:lang w:val="nl-BE"/>
        </w:rPr>
      </w:pPr>
      <w:r w:rsidRPr="00C85E86">
        <w:rPr>
          <w:rFonts w:ascii="Arial" w:hAnsi="Arial"/>
          <w:color w:val="757F85" w:themeColor="accent6"/>
          <w:sz w:val="18"/>
          <w:lang w:val="nl-BE"/>
        </w:rPr>
        <w:t xml:space="preserve"> Offizielle Akteure: </w:t>
      </w:r>
      <w:r w:rsidRPr="00C85E86" w:rsidR="006701A4">
        <w:rPr>
          <w:rFonts w:ascii="Arial" w:hAnsi="Arial"/>
          <w:color w:val="757F85" w:themeColor="accent6"/>
          <w:sz w:val="18"/>
          <w:lang w:val="nl-BE"/>
        </w:rPr>
        <w:t xml:space="preserve">GBA</w:t>
      </w:r>
      <w:r w:rsidRPr="00C85E86">
        <w:rPr>
          <w:rFonts w:ascii="Arial" w:hAnsi="Arial"/>
          <w:color w:val="757F85" w:themeColor="accent6"/>
          <w:sz w:val="18"/>
          <w:lang w:val="nl-BE"/>
        </w:rPr>
        <w:t xml:space="preserve">, Sektoraufsichtsbehörde, Polizei</w:t>
      </w:r>
      <w:r w:rsidRPr="00C85E86" w:rsidR="00A10D11">
        <w:rPr>
          <w:rFonts w:ascii="Arial" w:hAnsi="Arial"/>
          <w:color w:val="757F85" w:themeColor="accent6"/>
          <w:sz w:val="18"/>
          <w:lang w:val="nl-BE"/>
        </w:rPr>
        <w:t xml:space="preserve">, ....</w:t>
      </w:r>
    </w:p>
    <w:p w:rsidRPr="00C85E86" w:rsidR="006701A4" w:rsidP="006701A4" w:rsidRDefault="006701A4" w14:paraId="26F47C65" w14:textId="77777777">
      <w:pPr>
        <w:rPr>
          <w:lang w:val="nl-BE"/>
        </w:rPr>
      </w:pPr>
    </w:p>
    <w:p>
      <w:pPr>
        <w:pStyle w:val="BodyText"/>
        <w:rPr>
          <w:lang w:val="nl-BE"/>
        </w:rPr>
      </w:pPr>
      <w:r w:rsidRPr="00C85E86">
        <w:rPr>
          <w:lang w:val="nl-BE"/>
        </w:rPr>
        <w:t xml:space="preserve">Bei der Entscheidung darüber, was und mit wem kommuniziert werden soll, gilt die Faustregel, dass nur das kommuniziert werden soll, </w:t>
      </w:r>
      <w:r w:rsidRPr="00C85E86">
        <w:rPr>
          <w:lang w:val="nl-BE"/>
        </w:rPr>
        <w:t xml:space="preserve">was man wissen muss</w:t>
      </w:r>
      <w:r w:rsidRPr="00C85E86">
        <w:rPr>
          <w:lang w:val="nl-BE"/>
        </w:rPr>
        <w:t xml:space="preserve">. Es </w:t>
      </w:r>
      <w:r w:rsidRPr="00C85E86">
        <w:rPr>
          <w:lang w:val="nl-BE"/>
        </w:rPr>
        <w:t xml:space="preserve">wird Beteiligte geben, mit denen Sie kommunizieren wollen, um den Cyber-Sicherheitsvorfall einzudämmen, und es wird Beteiligte geben, mit denen Sie kommunizieren müssen, weil sie Sie um Informationen bitten (z. B. die Medien) oder weil Sie gesetzlich verpflichtet sind, sie zu informieren</w:t>
      </w:r>
      <w:r w:rsidRPr="00C85E86" w:rsidR="006701A4">
        <w:rPr>
          <w:lang w:val="nl-BE"/>
        </w:rPr>
        <w:t xml:space="preserve">.</w:t>
      </w:r>
    </w:p>
    <w:p w:rsidRPr="00C85E86" w:rsidR="00AA200D" w:rsidP="00FB730C" w:rsidRDefault="00AA200D" w14:paraId="530D7597" w14:textId="77777777">
      <w:pPr>
        <w:pStyle w:val="BodyText"/>
        <w:jc w:val="left"/>
        <w:rPr>
          <w:lang w:val="nl-BE"/>
        </w:rPr>
      </w:pPr>
    </w:p>
    <w:p>
      <w:pPr>
        <w:pStyle w:val="Heading3"/>
        <w:rPr>
          <w:lang w:val="nl-BE"/>
        </w:rPr>
      </w:pPr>
      <w:bookmarkStart w:name="_Toc170201044" w:id="27"/>
      <w:r w:rsidRPr="00C85E86">
        <w:rPr>
          <w:lang w:val="nl-BE"/>
        </w:rPr>
        <w:t xml:space="preserve"/>
      </w:r>
      <w:bookmarkEnd w:id="27"/>
      <w:r w:rsidRPr="00C85E86">
        <w:rPr>
          <w:lang w:val="nl-BE"/>
        </w:rPr>
        <w:t xml:space="preserve">Interne Kommunikation </w:t>
      </w:r>
      <w:bookmarkEnd w:id="26"/>
    </w:p>
    <w:p>
      <w:pPr>
        <w:pStyle w:val="BodyText"/>
        <w:jc w:val="left"/>
        <w:rPr>
          <w:i/>
          <w:iCs/>
          <w:u w:val="single"/>
          <w:lang w:val="nl-BE"/>
        </w:rPr>
      </w:pPr>
      <w:r w:rsidRPr="00C85E86">
        <w:rPr>
          <w:i/>
          <w:iCs/>
          <w:u w:val="single"/>
          <w:lang w:val="nl-BE"/>
        </w:rPr>
        <w:t xml:space="preserve">Anleitung:</w:t>
      </w:r>
    </w:p>
    <w:p>
      <w:pPr>
        <w:pStyle w:val="BodyText"/>
        <w:rPr>
          <w:lang w:val="nl-BE"/>
        </w:rPr>
      </w:pPr>
      <w:r w:rsidRPr="00C85E86">
        <w:rPr>
          <w:lang w:val="nl-BE"/>
        </w:rPr>
        <w:t xml:space="preserve">Zusätzlich zu den regelmäßigen Lageberichten kann es erforderlich sein, die Mitarbeiter Ihrer Organisation über einen Cybervorfall zu informieren. Dies ist wichtig, wenn die IT-Netzwerke, Betriebssysteme oder Anwendungen der Organisation nicht mehr wie erwartet funktionieren oder wenn die Situation das Interesse der Medien oder der Öffentlichkeit wecken könnte. </w:t>
      </w:r>
    </w:p>
    <w:p>
      <w:pPr>
        <w:pStyle w:val="BodyText"/>
        <w:jc w:val="left"/>
        <w:rPr>
          <w:lang w:val="nl-BE"/>
        </w:rPr>
      </w:pPr>
      <w:r w:rsidRPr="00C85E86">
        <w:rPr>
          <w:lang w:val="nl-BE"/>
        </w:rPr>
        <w:t xml:space="preserve">Die wichtigsten Botschaften für die Mitarbeiter sind</w:t>
      </w:r>
    </w:p>
    <w:p>
      <w:pPr>
        <w:pStyle w:val="BodyText"/>
        <w:numPr>
          <w:ilvl w:val="0"/>
          <w:numId w:val="21"/>
        </w:numPr>
        <w:jc w:val="left"/>
        <w:rPr>
          <w:lang w:val="nl-BE"/>
        </w:rPr>
      </w:pPr>
      <w:r w:rsidRPr="00C85E86">
        <w:rPr>
          <w:lang w:val="nl-BE"/>
        </w:rPr>
        <w:t xml:space="preserve">Was ist passiert und warum?</w:t>
      </w:r>
    </w:p>
    <w:p>
      <w:pPr>
        <w:pStyle w:val="BodyText"/>
        <w:numPr>
          <w:ilvl w:val="0"/>
          <w:numId w:val="21"/>
        </w:numPr>
        <w:jc w:val="left"/>
        <w:rPr>
          <w:lang w:val="nl-BE"/>
        </w:rPr>
      </w:pPr>
      <w:r w:rsidRPr="00C85E86">
        <w:rPr>
          <w:lang w:val="nl-BE"/>
        </w:rPr>
        <w:t xml:space="preserve">Was wird in naher Zukunft geschehen?</w:t>
      </w:r>
    </w:p>
    <w:p>
      <w:pPr>
        <w:pStyle w:val="BodyText"/>
        <w:numPr>
          <w:ilvl w:val="0"/>
          <w:numId w:val="21"/>
        </w:numPr>
        <w:jc w:val="left"/>
        <w:rPr>
          <w:lang w:val="nl-BE"/>
        </w:rPr>
      </w:pPr>
      <w:r w:rsidRPr="00C85E86">
        <w:rPr>
          <w:lang w:val="nl-BE"/>
        </w:rPr>
        <w:t xml:space="preserve">Was wird von den Mitarbeitern erwartet?</w:t>
      </w:r>
    </w:p>
    <w:p>
      <w:pPr>
        <w:pStyle w:val="BodyText"/>
        <w:numPr>
          <w:ilvl w:val="0"/>
          <w:numId w:val="21"/>
        </w:numPr>
        <w:jc w:val="left"/>
        <w:rPr>
          <w:lang w:val="nl-BE"/>
        </w:rPr>
      </w:pPr>
      <w:r w:rsidRPr="00C85E86">
        <w:rPr>
          <w:lang w:val="nl-BE"/>
        </w:rPr>
        <w:t xml:space="preserve">An wen können sich die Mitarbeiter wenden, wenn sie Fragen haben?</w:t>
      </w:r>
    </w:p>
    <w:p w:rsidRPr="00C85E86" w:rsidR="00FA3F3A" w:rsidP="00FA3F3A" w:rsidRDefault="00FA3F3A" w14:paraId="522E72A1" w14:textId="77777777">
      <w:pPr>
        <w:pStyle w:val="BodyText"/>
        <w:ind w:start="720"/>
        <w:jc w:val="left"/>
        <w:rPr>
          <w:lang w:val="nl-BE"/>
        </w:rPr>
      </w:pPr>
    </w:p>
    <w:p>
      <w:pPr>
        <w:pStyle w:val="Heading3"/>
        <w:rPr>
          <w:lang w:val="nl-BE"/>
        </w:rPr>
      </w:pPr>
      <w:bookmarkStart w:name="_Toc170201045" w:id="28"/>
      <w:r w:rsidRPr="00C85E86">
        <w:rPr>
          <w:lang w:val="nl-BE"/>
        </w:rPr>
        <w:t xml:space="preserve">Externe Kommunikation</w:t>
      </w:r>
      <w:bookmarkEnd w:id="28"/>
    </w:p>
    <w:p>
      <w:pPr>
        <w:pStyle w:val="BodyText"/>
        <w:jc w:val="left"/>
        <w:rPr>
          <w:i/>
          <w:iCs/>
          <w:u w:val="single"/>
          <w:lang w:val="nl-BE"/>
        </w:rPr>
      </w:pPr>
      <w:r w:rsidRPr="00C85E86">
        <w:rPr>
          <w:i/>
          <w:iCs/>
          <w:u w:val="single"/>
          <w:lang w:val="nl-BE"/>
        </w:rPr>
        <w:t xml:space="preserve">Anleitung:</w:t>
      </w:r>
    </w:p>
    <w:p>
      <w:pPr>
        <w:pStyle w:val="BodyText"/>
        <w:rPr>
          <w:lang w:val="nl-BE"/>
        </w:rPr>
      </w:pPr>
      <w:r w:rsidRPr="00C85E86">
        <w:rPr>
          <w:lang w:val="nl-BE"/>
        </w:rPr>
        <w:t xml:space="preserve">Je nach Auswirkung und Schwere eines Cybervorfalls kann es erforderlich sein, mit externen Beteiligten (einschließlich Minister, Medien und Öffentlichkeit) zu kommunizieren. Dies ist besonders wichtig, wenn der Vorfall IT-Netze, Kontrollsysteme oder Anwendungen betrifft, auf die Dritte angewiesen sind, wie Websites oder Dienste für die Öffentlichkeit. </w:t>
      </w:r>
    </w:p>
    <w:p>
      <w:pPr>
        <w:pStyle w:val="BodyText"/>
        <w:rPr>
          <w:lang w:val="nl-BE"/>
        </w:rPr>
      </w:pPr>
      <w:r w:rsidRPr="00C85E86">
        <w:rPr>
          <w:lang w:val="nl-BE"/>
        </w:rPr>
        <w:t xml:space="preserve">Zu den wichtigen Botschaften, die bei der Kommunikation mit externen Stakeholdern zu beachten sind, gehören:</w:t>
      </w:r>
    </w:p>
    <w:p>
      <w:pPr>
        <w:pStyle w:val="BodyText"/>
        <w:numPr>
          <w:ilvl w:val="0"/>
          <w:numId w:val="22"/>
        </w:numPr>
        <w:jc w:val="left"/>
        <w:rPr>
          <w:lang w:val="nl-BE"/>
        </w:rPr>
      </w:pPr>
      <w:r w:rsidRPr="00C85E86">
        <w:rPr>
          <w:lang w:val="nl-BE"/>
        </w:rPr>
        <w:t xml:space="preserve">Was ist passiert und warum?</w:t>
      </w:r>
    </w:p>
    <w:p>
      <w:pPr>
        <w:pStyle w:val="BodyText"/>
        <w:numPr>
          <w:ilvl w:val="0"/>
          <w:numId w:val="22"/>
        </w:numPr>
        <w:jc w:val="left"/>
        <w:rPr>
          <w:lang w:val="nl-BE"/>
        </w:rPr>
      </w:pPr>
      <w:r w:rsidRPr="00C85E86">
        <w:rPr>
          <w:lang w:val="nl-BE"/>
        </w:rPr>
        <w:t xml:space="preserve">Welche Systeme/Dienste sind betroffen?</w:t>
      </w:r>
    </w:p>
    <w:p>
      <w:pPr>
        <w:pStyle w:val="BodyText"/>
        <w:numPr>
          <w:ilvl w:val="0"/>
          <w:numId w:val="22"/>
        </w:numPr>
        <w:jc w:val="left"/>
        <w:rPr>
          <w:lang w:val="nl-BE"/>
        </w:rPr>
      </w:pPr>
      <w:r w:rsidRPr="00C85E86">
        <w:rPr>
          <w:lang w:val="nl-BE"/>
        </w:rPr>
        <w:lastRenderedPageBreak/>
        <w:t xml:space="preserve">Welche Schritte werden unternommen, um die Situation zu klären?</w:t>
      </w:r>
    </w:p>
    <w:p>
      <w:pPr>
        <w:pStyle w:val="BodyText"/>
        <w:numPr>
          <w:ilvl w:val="0"/>
          <w:numId w:val="22"/>
        </w:numPr>
        <w:jc w:val="left"/>
        <w:rPr>
          <w:lang w:val="nl-BE"/>
        </w:rPr>
      </w:pPr>
      <w:r w:rsidRPr="00C85E86">
        <w:rPr>
          <w:lang w:val="nl-BE"/>
        </w:rPr>
        <w:t xml:space="preserve">Kann man sagen, wann die Situation geklärt sein wird?</w:t>
      </w:r>
    </w:p>
    <w:p>
      <w:pPr>
        <w:pStyle w:val="BodyText"/>
        <w:numPr>
          <w:ilvl w:val="0"/>
          <w:numId w:val="22"/>
        </w:numPr>
        <w:jc w:val="left"/>
        <w:rPr>
          <w:lang w:val="nl-BE"/>
        </w:rPr>
      </w:pPr>
      <w:r w:rsidRPr="00C85E86">
        <w:rPr>
          <w:lang w:val="nl-BE"/>
        </w:rPr>
        <w:t xml:space="preserve">Was wird von externen Stakeholdern erwartet?</w:t>
      </w:r>
    </w:p>
    <w:p>
      <w:pPr>
        <w:pStyle w:val="BodyText"/>
        <w:numPr>
          <w:ilvl w:val="0"/>
          <w:numId w:val="22"/>
        </w:numPr>
        <w:jc w:val="left"/>
        <w:rPr>
          <w:lang w:val="nl-BE"/>
        </w:rPr>
      </w:pPr>
      <w:r w:rsidRPr="00C85E86">
        <w:rPr>
          <w:lang w:val="nl-BE"/>
        </w:rPr>
        <w:t xml:space="preserve">An wen können sich externe Beteiligte wenden, wenn sie Fragen/Bedenken haben?</w:t>
      </w:r>
    </w:p>
    <w:p w:rsidRPr="00C85E86" w:rsidR="008D7A30" w:rsidP="008D7A30" w:rsidRDefault="008D7A30" w14:paraId="55F4ED9E" w14:textId="77777777">
      <w:pPr>
        <w:pStyle w:val="BodyText"/>
        <w:jc w:val="left"/>
        <w:rPr>
          <w:lang w:val="nl-BE"/>
        </w:rPr>
      </w:pPr>
    </w:p>
    <w:p>
      <w:pPr>
        <w:pStyle w:val="BodyText"/>
        <w:pBdr>
          <w:top w:val="single" w:color="auto" w:sz="4" w:space="1"/>
          <w:left w:val="single" w:color="auto" w:sz="4" w:space="4"/>
          <w:bottom w:val="single" w:color="auto" w:sz="4" w:space="1"/>
          <w:right w:val="single" w:color="auto" w:sz="4" w:space="4"/>
        </w:pBdr>
        <w:jc w:val="left"/>
        <w:rPr>
          <w:b/>
          <w:bCs/>
          <w:lang w:val="nl-BE"/>
        </w:rPr>
      </w:pPr>
      <w:r w:rsidRPr="00C85E86">
        <w:rPr>
          <w:b/>
          <w:bCs/>
          <w:lang w:val="nl-BE"/>
        </w:rPr>
        <w:t xml:space="preserve">Alle Mitteilungen müssen </w:t>
      </w:r>
      <w:r w:rsidRPr="00C85E86">
        <w:rPr>
          <w:b/>
          <w:bCs/>
          <w:lang w:val="nl-BE"/>
        </w:rPr>
        <w:t xml:space="preserve">vor ihrer Freigabe </w:t>
      </w:r>
      <w:r w:rsidRPr="00C85E86">
        <w:rPr>
          <w:b/>
          <w:bCs/>
          <w:lang w:val="nl-BE"/>
        </w:rPr>
        <w:t xml:space="preserve">vom </w:t>
      </w:r>
      <w:r w:rsidRPr="00C85E86">
        <w:rPr>
          <w:b/>
          <w:bCs/>
          <w:i/>
          <w:iCs/>
          <w:color w:val="00B050"/>
          <w:lang w:val="nl-BE"/>
        </w:rPr>
        <w:t xml:space="preserve">Kommunikationsmanager und dem Incident Manager </w:t>
      </w:r>
      <w:r w:rsidRPr="00C85E86">
        <w:rPr>
          <w:b/>
          <w:bCs/>
          <w:lang w:val="nl-BE"/>
        </w:rPr>
        <w:t xml:space="preserve">geprüft und genehmigt werden</w:t>
      </w:r>
      <w:r w:rsidRPr="00C85E86">
        <w:rPr>
          <w:b/>
          <w:bCs/>
          <w:lang w:val="nl-BE"/>
        </w:rPr>
        <w:t xml:space="preserve">.</w:t>
      </w:r>
    </w:p>
    <w:p w:rsidR="0001368E" w:rsidRDefault="0001368E" w14:paraId="1373E4BF" w14:textId="49000C23">
      <w:pPr>
        <w:widowControl/>
        <w:autoSpaceDE/>
        <w:autoSpaceDN/>
        <w:rPr>
          <w:rFonts w:ascii="Arial" w:hAnsi="Arial" w:cs="Times New Roman (Titres CS)" w:eastAsiaTheme="majorEastAsia"/>
          <w:b/>
          <w:caps/>
          <w:color w:val="6782B4" w:themeColor="accent2"/>
          <w:sz w:val="20"/>
          <w:szCs w:val="24"/>
          <w:lang w:val="nl-BE"/>
        </w:rPr>
      </w:pPr>
    </w:p>
    <w:p>
      <w:pPr>
        <w:pStyle w:val="Heading3"/>
        <w:rPr>
          <w:lang w:val="nl-BE"/>
        </w:rPr>
      </w:pPr>
      <w:bookmarkStart w:name="_Toc170201046" w:id="29"/>
      <w:r>
        <w:rPr>
          <w:lang w:val="nl-BE"/>
        </w:rPr>
        <w:t xml:space="preserve">Meldepflicht </w:t>
      </w:r>
      <w:r w:rsidRPr="0001368E" w:rsidR="0001368E">
        <w:rPr>
          <w:lang w:val="nl-BE"/>
        </w:rPr>
        <w:t xml:space="preserve">für NIS2</w:t>
      </w:r>
      <w:bookmarkEnd w:id="29"/>
    </w:p>
    <w:p>
      <w:pPr>
        <w:pStyle w:val="BodyText"/>
        <w:jc w:val="left"/>
        <w:rPr>
          <w:lang w:val="nl-BE"/>
        </w:rPr>
      </w:pPr>
      <w:r w:rsidR="0001368E">
        <w:rPr>
          <w:lang w:val="nl-BE"/>
        </w:rPr>
        <w:t xml:space="preserve">Wesentliche und wichtige Einrichtungen </w:t>
      </w:r>
      <w:r w:rsidR="0001368E">
        <w:rPr>
          <w:lang w:val="nl-BE"/>
        </w:rPr>
        <w:t xml:space="preserve">gemäß der Definition in </w:t>
      </w:r>
      <w:r>
        <w:rPr>
          <w:lang w:val="nl-BE"/>
        </w:rPr>
        <w:t xml:space="preserve">Kapitel 4 </w:t>
      </w:r>
      <w:r>
        <w:rPr>
          <w:lang w:val="nl-BE"/>
        </w:rPr>
        <w:t xml:space="preserve">(Artikel 11 und 12) </w:t>
      </w:r>
      <w:r w:rsidR="0001368E">
        <w:rPr>
          <w:lang w:val="nl-BE"/>
        </w:rPr>
        <w:t xml:space="preserve">der </w:t>
      </w:r>
      <w:r w:rsidR="0001368E">
        <w:rPr>
          <w:lang w:val="nl-BE"/>
        </w:rPr>
        <w:t xml:space="preserve">belgischen </w:t>
      </w:r>
      <w:r w:rsidR="00000000">
        <w:fldChar w:fldCharType="begin"/>
      </w:r>
      <w:r w:rsidRPr="008B24B4" w:rsidR="00000000">
        <w:rPr>
          <w:lang w:val="nl-BE"/>
        </w:rPr>
        <w:instrText>HYPERLINK "https://www.ejustice.just.fgov.be/cgi/article.pl?language=nl&amp;sum_date=2024-05-17&amp;lg_txt=n&amp;pd_search=2024-05-17&amp;s_editie=1&amp;numac_search=2024202344&amp;caller=sum&amp;2024202344=4&amp;view_numac=2024202344f"</w:instrText>
      </w:r>
      <w:r w:rsidR="00000000">
        <w:fldChar w:fldCharType="separate"/>
      </w:r>
      <w:r w:rsidRPr="001F29E5" w:rsidR="0001368E">
        <w:rPr>
          <w:rStyle w:val="Hyperlink"/>
          <w:lang w:val="nl-BE"/>
        </w:rPr>
        <w:t xml:space="preserve">NIS2</w:t>
      </w:r>
      <w:r w:rsidR="00000000">
        <w:rPr>
          <w:rStyle w:val="Hyperlink"/>
          <w:lang w:val="nl-BE"/>
        </w:rPr>
        <w:fldChar w:fldCharType="end"/>
      </w:r>
      <w:r w:rsidR="0001368E">
        <w:rPr>
          <w:lang w:val="nl-BE"/>
        </w:rPr>
        <w:t xml:space="preserve"> Gesetzgebung definiert sind</w:t>
      </w:r>
      <w:r>
        <w:rPr>
          <w:lang w:val="nl-BE"/>
        </w:rPr>
        <w:t xml:space="preserve">, </w:t>
      </w:r>
      <w:r w:rsidR="00471B25">
        <w:rPr>
          <w:lang w:val="nl-BE"/>
        </w:rPr>
        <w:t xml:space="preserve">sind </w:t>
      </w:r>
      <w:r w:rsidRPr="00BF7997" w:rsidR="00471B25">
        <w:rPr>
          <w:b/>
          <w:bCs/>
          <w:lang w:val="nl-BE"/>
        </w:rPr>
        <w:t xml:space="preserve">verpflichtet</w:t>
      </w:r>
      <w:r w:rsidR="00471B25">
        <w:rPr>
          <w:lang w:val="nl-BE"/>
        </w:rPr>
        <w:t xml:space="preserve">, </w:t>
      </w:r>
      <w:r w:rsidR="0001368E">
        <w:rPr>
          <w:lang w:val="nl-BE"/>
        </w:rPr>
        <w:t xml:space="preserve">eine Reihe von Anforderungen zu erfüllen, um </w:t>
      </w:r>
      <w:r w:rsidR="00AF2760">
        <w:rPr>
          <w:lang w:val="nl-BE"/>
        </w:rPr>
        <w:t xml:space="preserve">Frühwarnungen oder </w:t>
      </w:r>
      <w:r w:rsidRPr="001F29E5" w:rsidR="0001368E">
        <w:rPr>
          <w:b/>
          <w:bCs/>
          <w:lang w:val="nl-BE"/>
        </w:rPr>
        <w:t xml:space="preserve">bedeutende </w:t>
      </w:r>
      <w:r w:rsidR="00A65FBC">
        <w:rPr>
          <w:b/>
          <w:bCs/>
          <w:lang w:val="nl-BE"/>
        </w:rPr>
        <w:t xml:space="preserve">Vorfälle* </w:t>
      </w:r>
      <w:r w:rsidR="0001368E">
        <w:rPr>
          <w:lang w:val="nl-BE"/>
        </w:rPr>
        <w:t xml:space="preserve">an das nationale CSIRT zu melden </w:t>
      </w:r>
      <w:r w:rsidR="0001368E">
        <w:rPr>
          <w:lang w:val="nl-BE"/>
        </w:rPr>
        <w:t xml:space="preserve">(</w:t>
      </w:r>
      <w:r w:rsidR="00000000">
        <w:fldChar w:fldCharType="begin"/>
      </w:r>
      <w:r w:rsidRPr="008B24B4" w:rsidR="00000000">
        <w:rPr>
          <w:lang w:val="nl-BE"/>
        </w:rPr>
        <w:instrText>HYPERLINK "https://ccb.belgium.be/nl/cert"</w:instrText>
      </w:r>
      <w:r w:rsidR="00000000">
        <w:fldChar w:fldCharType="separate"/>
      </w:r>
      <w:r w:rsidRPr="0001368E" w:rsidR="0001368E">
        <w:rPr>
          <w:rStyle w:val="Hyperlink"/>
          <w:lang w:val="nl-BE"/>
        </w:rPr>
        <w:t xml:space="preserve">CERT.be</w:t>
      </w:r>
      <w:r w:rsidR="00000000">
        <w:rPr>
          <w:rStyle w:val="Hyperlink"/>
          <w:lang w:val="nl-BE"/>
        </w:rPr>
        <w:fldChar w:fldCharType="end"/>
      </w:r>
      <w:r w:rsidR="0001368E">
        <w:rPr>
          <w:lang w:val="nl-BE"/>
        </w:rPr>
        <w:t xml:space="preserve">).</w:t>
      </w:r>
    </w:p>
    <w:p>
      <w:pPr>
        <w:pStyle w:val="BodyText"/>
        <w:jc w:val="left"/>
        <w:rPr>
          <w:lang w:val="nl-BE"/>
        </w:rPr>
      </w:pPr>
      <w:r w:rsidR="00AF2760">
        <w:rPr>
          <w:lang w:val="nl-BE"/>
        </w:rPr>
        <w:t xml:space="preserve"> Diese Warnungen oder bedeutenden Vorfälle sollten dem </w:t>
      </w:r>
      <w:r w:rsidR="00C159B6">
        <w:rPr>
          <w:lang w:val="nl-BE"/>
        </w:rPr>
        <w:t xml:space="preserve">CERT </w:t>
      </w:r>
      <w:r w:rsidR="00AF2760">
        <w:rPr>
          <w:lang w:val="nl-BE"/>
        </w:rPr>
        <w:t xml:space="preserve">innerhalb von </w:t>
      </w:r>
      <w:r w:rsidRPr="00AF2760" w:rsidR="00AF2760">
        <w:rPr>
          <w:b/>
          <w:bCs/>
          <w:lang w:val="nl-BE"/>
        </w:rPr>
        <w:t xml:space="preserve">vierundzwanzig Stunden </w:t>
      </w:r>
      <w:r w:rsidR="00AF2760">
        <w:rPr>
          <w:lang w:val="nl-BE"/>
        </w:rPr>
        <w:t xml:space="preserve">nach ihrer Entdeckung gemeldet werden</w:t>
      </w:r>
      <w:r w:rsidR="00AF2760">
        <w:rPr>
          <w:lang w:val="nl-BE"/>
        </w:rPr>
        <w:t xml:space="preserve">.  Diese Meldung muss unter anderem die folgenden Informationen enthalten:</w:t>
      </w:r>
    </w:p>
    <w:p>
      <w:pPr>
        <w:pStyle w:val="BodyText"/>
        <w:numPr>
          <w:ilvl w:val="0"/>
          <w:numId w:val="7"/>
        </w:numPr>
        <w:jc w:val="left"/>
        <w:rPr>
          <w:lang w:val="nl-BE"/>
        </w:rPr>
      </w:pPr>
      <w:r>
        <w:rPr>
          <w:lang w:val="nl-BE"/>
        </w:rPr>
        <w:t xml:space="preserve">Ist der Vorfall das Ergebnis einer unrechtmäßigen oder böswilligen Handlung?</w:t>
      </w:r>
    </w:p>
    <w:p>
      <w:pPr>
        <w:pStyle w:val="BodyText"/>
        <w:numPr>
          <w:ilvl w:val="0"/>
          <w:numId w:val="7"/>
        </w:numPr>
        <w:jc w:val="left"/>
        <w:rPr>
          <w:lang w:val="nl-BE"/>
        </w:rPr>
      </w:pPr>
      <w:r>
        <w:rPr>
          <w:lang w:val="nl-BE"/>
        </w:rPr>
        <w:t xml:space="preserve">Hat der heiße Vorfall grenzüberschreitende Auswirkungen?</w:t>
      </w:r>
    </w:p>
    <w:p>
      <w:pPr>
        <w:pStyle w:val="BodyText"/>
        <w:jc w:val="left"/>
        <w:rPr>
          <w:lang w:val="nl-BE"/>
        </w:rPr>
      </w:pPr>
      <w:r w:rsidRPr="00BF7997">
        <w:rPr>
          <w:b/>
          <w:bCs/>
          <w:lang w:val="nl-BE"/>
        </w:rPr>
        <w:t xml:space="preserve">Innerhalb von zweiundsiebzig Stunden </w:t>
      </w:r>
      <w:r w:rsidR="00471B25">
        <w:rPr>
          <w:lang w:val="nl-BE"/>
        </w:rPr>
        <w:t xml:space="preserve">nach der Meldung des Ereignisses </w:t>
      </w:r>
      <w:r w:rsidR="00471B25">
        <w:rPr>
          <w:lang w:val="nl-BE"/>
        </w:rPr>
        <w:t xml:space="preserve">muss die Organisation - falls zutreffend - ein: </w:t>
      </w:r>
    </w:p>
    <w:p>
      <w:pPr>
        <w:pStyle w:val="BodyText"/>
        <w:numPr>
          <w:ilvl w:val="0"/>
          <w:numId w:val="44"/>
        </w:numPr>
        <w:jc w:val="left"/>
        <w:rPr>
          <w:lang w:val="nl-BE"/>
        </w:rPr>
      </w:pPr>
      <w:r>
        <w:rPr>
          <w:lang w:val="nl-BE"/>
        </w:rPr>
        <w:t xml:space="preserve">Aktualisierung der obigen Informationen</w:t>
      </w:r>
    </w:p>
    <w:p>
      <w:pPr>
        <w:pStyle w:val="BodyText"/>
        <w:numPr>
          <w:ilvl w:val="0"/>
          <w:numId w:val="44"/>
        </w:numPr>
        <w:jc w:val="left"/>
        <w:rPr>
          <w:lang w:val="nl-BE"/>
        </w:rPr>
      </w:pPr>
      <w:r>
        <w:rPr>
          <w:lang w:val="nl-BE"/>
        </w:rPr>
        <w:t xml:space="preserve">Eine erste Bewertung des bedeutenden Vorfalls, einschließlich der Schwere und der Folgen</w:t>
      </w:r>
      <w:r w:rsidR="00BF7997">
        <w:rPr>
          <w:lang w:val="nl-BE"/>
        </w:rPr>
        <w:t xml:space="preserve">.</w:t>
      </w:r>
    </w:p>
    <w:p>
      <w:pPr>
        <w:pStyle w:val="BodyText"/>
        <w:numPr>
          <w:ilvl w:val="0"/>
          <w:numId w:val="43"/>
        </w:numPr>
        <w:jc w:val="left"/>
        <w:rPr>
          <w:lang w:val="nl-BE"/>
        </w:rPr>
      </w:pPr>
      <w:r w:rsidRPr="00BF7997" w:rsidR="00BF7997">
        <w:rPr>
          <w:lang w:val="nl-BE"/>
        </w:rPr>
        <w:t xml:space="preserve"> Indikatoren der Verschlechterung</w:t>
      </w:r>
      <w:r w:rsidR="00BF7997">
        <w:rPr>
          <w:lang w:val="nl-BE"/>
        </w:rPr>
        <w:t xml:space="preserve">.</w:t>
      </w:r>
    </w:p>
    <w:p>
      <w:pPr>
        <w:pStyle w:val="BodyText"/>
        <w:jc w:val="left"/>
        <w:rPr>
          <w:lang w:val="nl-BE"/>
        </w:rPr>
      </w:pPr>
      <w:r w:rsidRPr="00427113">
        <w:rPr>
          <w:b/>
          <w:bCs/>
          <w:lang w:val="nl-BE"/>
        </w:rPr>
        <w:t xml:space="preserve">Spätestens einen Monat </w:t>
      </w:r>
      <w:r>
        <w:rPr>
          <w:lang w:val="nl-BE"/>
        </w:rPr>
        <w:t xml:space="preserve">nach der Meldung des bedeutenden Vorfalls wird ein Abschlussbericht erstellt und an das CERT weitergeleitet</w:t>
      </w:r>
      <w:r>
        <w:rPr>
          <w:lang w:val="nl-BE"/>
        </w:rPr>
        <w:t xml:space="preserve">, der Folgendes enthält</w:t>
      </w:r>
    </w:p>
    <w:p>
      <w:pPr>
        <w:pStyle w:val="BodyText"/>
        <w:numPr>
          <w:ilvl w:val="0"/>
          <w:numId w:val="43"/>
        </w:numPr>
        <w:jc w:val="left"/>
        <w:rPr>
          <w:lang w:val="nl-BE"/>
        </w:rPr>
      </w:pPr>
      <w:r>
        <w:rPr>
          <w:lang w:val="nl-BE"/>
        </w:rPr>
        <w:t xml:space="preserve">Detaillierte Beschreibung des Vorfalls, einschließlich des Schweregrads und seiner Folgen.</w:t>
      </w:r>
    </w:p>
    <w:p>
      <w:pPr>
        <w:pStyle w:val="BodyText"/>
        <w:numPr>
          <w:ilvl w:val="0"/>
          <w:numId w:val="43"/>
        </w:numPr>
        <w:jc w:val="left"/>
        <w:rPr>
          <w:lang w:val="nl-BE"/>
        </w:rPr>
      </w:pPr>
      <w:r>
        <w:rPr>
          <w:lang w:val="nl-BE"/>
        </w:rPr>
        <w:t xml:space="preserve">Die Art der Bedrohung oder die </w:t>
      </w:r>
      <w:r>
        <w:rPr>
          <w:lang w:val="nl-BE"/>
        </w:rPr>
        <w:t xml:space="preserve">Ursache</w:t>
      </w:r>
      <w:r>
        <w:rPr>
          <w:lang w:val="nl-BE"/>
        </w:rPr>
        <w:t xml:space="preserve">, die wahrscheinlich zu dem Vorfall geführt hat.</w:t>
      </w:r>
    </w:p>
    <w:p>
      <w:pPr>
        <w:pStyle w:val="BodyText"/>
        <w:numPr>
          <w:ilvl w:val="0"/>
          <w:numId w:val="43"/>
        </w:numPr>
        <w:jc w:val="left"/>
        <w:rPr>
          <w:lang w:val="nl-BE"/>
        </w:rPr>
      </w:pPr>
      <w:r>
        <w:rPr>
          <w:lang w:val="nl-BE"/>
        </w:rPr>
        <w:t xml:space="preserve">Angewandte und laufende Maßnahmen zur Risikominderung (sowohl technisch als auch organisatorisch).</w:t>
      </w:r>
    </w:p>
    <w:p>
      <w:pPr>
        <w:pStyle w:val="BodyText"/>
        <w:numPr>
          <w:ilvl w:val="0"/>
          <w:numId w:val="43"/>
        </w:numPr>
        <w:jc w:val="left"/>
        <w:rPr>
          <w:lang w:val="nl-BE"/>
        </w:rPr>
      </w:pPr>
      <w:r>
        <w:rPr>
          <w:lang w:val="nl-BE"/>
        </w:rPr>
        <w:t xml:space="preserve">  Falls zutreffend, die grenzüberschreitenden Auswirkungen des Vorfalls.</w:t>
      </w:r>
    </w:p>
    <w:p>
      <w:pPr>
        <w:pStyle w:val="BodyText"/>
        <w:jc w:val="left"/>
        <w:rPr>
          <w:lang w:val="nl-BE"/>
        </w:rPr>
      </w:pPr>
      <w:r>
        <w:rPr>
          <w:lang w:val="nl-BE"/>
        </w:rPr>
        <w:t xml:space="preserve">Ist der Vorfall nach diesen 30 Tagen noch nicht behoben, wird ein Fortschrittsbericht erstellt und </w:t>
      </w:r>
      <w:r w:rsidR="008917F9">
        <w:rPr>
          <w:lang w:val="nl-BE"/>
        </w:rPr>
        <w:t xml:space="preserve">an das </w:t>
      </w:r>
      <w:r w:rsidR="00C159B6">
        <w:rPr>
          <w:lang w:val="nl-BE"/>
        </w:rPr>
        <w:t xml:space="preserve">CERT </w:t>
      </w:r>
      <w:r>
        <w:rPr>
          <w:lang w:val="nl-BE"/>
        </w:rPr>
        <w:t xml:space="preserve">weitergeleitet</w:t>
      </w:r>
      <w:r>
        <w:rPr>
          <w:lang w:val="nl-BE"/>
        </w:rPr>
        <w:t xml:space="preserve">.  Ein Abschlussbericht wird innerhalb eines Monats nach Beendigung des Vorfalls erstellt und übermittelt.</w:t>
      </w:r>
    </w:p>
    <w:p>
      <w:pPr>
        <w:pStyle w:val="BodyText"/>
        <w:jc w:val="left"/>
        <w:rPr>
          <w:lang w:val="nl-BE"/>
        </w:rPr>
      </w:pPr>
      <w:r>
        <w:rPr>
          <w:lang w:val="nl-BE"/>
        </w:rPr>
        <w:t xml:space="preserve">Zusätzlich zu der oben genannten Meldepflicht können </w:t>
      </w:r>
      <w:r w:rsidRPr="00427113">
        <w:rPr>
          <w:b/>
          <w:bCs/>
          <w:lang w:val="nl-BE"/>
        </w:rPr>
        <w:t xml:space="preserve">freiwillige </w:t>
      </w:r>
      <w:r>
        <w:rPr>
          <w:lang w:val="nl-BE"/>
        </w:rPr>
        <w:t xml:space="preserve">Meldungen an das CERT gemacht werden:</w:t>
      </w:r>
    </w:p>
    <w:p>
      <w:pPr>
        <w:pStyle w:val="BodyText"/>
        <w:numPr>
          <w:ilvl w:val="0"/>
          <w:numId w:val="43"/>
        </w:numPr>
        <w:jc w:val="left"/>
        <w:rPr>
          <w:lang w:val="nl-BE"/>
        </w:rPr>
      </w:pPr>
      <w:r w:rsidRPr="00014043">
        <w:rPr>
          <w:i/>
          <w:iCs/>
          <w:lang w:val="nl-BE"/>
        </w:rPr>
        <w:t xml:space="preserve">Für wesentliche und wichtige Einrichtungen</w:t>
      </w:r>
      <w:r>
        <w:rPr>
          <w:lang w:val="nl-BE"/>
        </w:rPr>
        <w:t xml:space="preserve">: Zwischenfälle, Cyber-Bedrohungen, Beinahe-Zwischenfälle.</w:t>
      </w:r>
    </w:p>
    <w:p>
      <w:pPr>
        <w:pStyle w:val="BodyText"/>
        <w:numPr>
          <w:ilvl w:val="0"/>
          <w:numId w:val="43"/>
        </w:numPr>
        <w:jc w:val="left"/>
        <w:rPr>
          <w:lang w:val="nl-BE"/>
        </w:rPr>
      </w:pPr>
      <w:r w:rsidRPr="00014043">
        <w:rPr>
          <w:i/>
          <w:iCs/>
          <w:lang w:val="nl-BE"/>
        </w:rPr>
        <w:t xml:space="preserve">Andere Organisationen, unabhängig davon, ob sie in den Anwendungsbereich der NIS2 fallen</w:t>
      </w:r>
      <w:r>
        <w:rPr>
          <w:lang w:val="nl-BE"/>
        </w:rPr>
        <w:t xml:space="preserve">: erhebliche Vorfälle, Cyber-Bedrohungen und Beinahe-Vorfälle</w:t>
      </w:r>
    </w:p>
    <w:p w:rsidR="00A65FBC" w:rsidP="00A65FBC" w:rsidRDefault="00A65FBC" w14:paraId="066520E8" w14:textId="77777777">
      <w:pPr>
        <w:pStyle w:val="BodyText"/>
        <w:jc w:val="left"/>
        <w:rPr>
          <w:lang w:val="nl-BE"/>
        </w:rPr>
      </w:pPr>
    </w:p>
    <w:p w:rsidR="00A65FBC" w:rsidP="00A65FBC" w:rsidRDefault="00A65FBC" w14:paraId="11B25A5E" w14:textId="77777777">
      <w:pPr>
        <w:pStyle w:val="BodyText"/>
        <w:jc w:val="left"/>
        <w:rPr>
          <w:lang w:val="nl-BE"/>
        </w:rPr>
      </w:pPr>
    </w:p>
    <w:p w:rsidR="00A65FBC" w:rsidP="00A65FBC" w:rsidRDefault="00A65FBC" w14:paraId="28D990A3" w14:textId="77777777">
      <w:pPr>
        <w:pStyle w:val="BodyText"/>
        <w:jc w:val="left"/>
        <w:rPr>
          <w:lang w:val="nl-BE"/>
        </w:rPr>
      </w:pPr>
    </w:p>
    <w:p w:rsidR="00A65FBC" w:rsidP="00A65FBC" w:rsidRDefault="00A65FBC" w14:paraId="2217DED5" w14:textId="77777777">
      <w:pPr>
        <w:pStyle w:val="BodyText"/>
        <w:jc w:val="left"/>
        <w:rPr>
          <w:lang w:val="nl-BE"/>
        </w:rPr>
      </w:pPr>
    </w:p>
    <w:p w:rsidR="00A65FBC" w:rsidP="00A65FBC" w:rsidRDefault="00A65FBC" w14:paraId="374E2CBF" w14:textId="77777777">
      <w:pPr>
        <w:pStyle w:val="BodyText"/>
        <w:jc w:val="left"/>
        <w:rPr>
          <w:lang w:val="nl-BE"/>
        </w:rPr>
      </w:pPr>
    </w:p>
    <w:p w:rsidR="00A65FBC" w:rsidP="00A65FBC" w:rsidRDefault="00A65FBC" w14:paraId="222F1811" w14:textId="77777777">
      <w:pPr>
        <w:pStyle w:val="BodyText"/>
        <w:jc w:val="left"/>
        <w:rPr>
          <w:lang w:val="nl-BE"/>
        </w:rPr>
      </w:pPr>
    </w:p>
    <w:p>
      <w:pPr>
        <w:pStyle w:val="Heading1"/>
        <w:rPr>
          <w:lang w:val="nl-BE"/>
        </w:rPr>
      </w:pPr>
      <w:bookmarkStart w:name="_Toc170201047" w:id="30"/>
      <w:r w:rsidRPr="00C85E86">
        <w:rPr>
          <w:lang w:val="nl-BE"/>
        </w:rPr>
        <w:lastRenderedPageBreak/>
        <w:t xml:space="preserve">Unterstützende Verfahren und Fahrpläne</w:t>
      </w:r>
      <w:bookmarkEnd w:id="30"/>
    </w:p>
    <w:p>
      <w:pPr>
        <w:pStyle w:val="Heading3"/>
        <w:rPr>
          <w:lang w:val="nl-BE"/>
        </w:rPr>
      </w:pPr>
      <w:bookmarkStart w:name="_Toc107824838" w:id="31"/>
      <w:bookmarkStart w:name="_Toc170201048" w:id="32"/>
      <w:r w:rsidRPr="00C85E86">
        <w:rPr>
          <w:lang w:val="nl-BE"/>
        </w:rPr>
        <w:t xml:space="preserve">Unterstützende Standardarbeitsanweisungen (SOPs)</w:t>
      </w:r>
      <w:bookmarkEnd w:id="31"/>
      <w:bookmarkEnd w:id="32"/>
    </w:p>
    <w:p>
      <w:pPr>
        <w:pStyle w:val="BodyText"/>
        <w:jc w:val="left"/>
        <w:rPr>
          <w:lang w:val="nl-BE"/>
        </w:rPr>
      </w:pPr>
      <w:r w:rsidRPr="00C85E86">
        <w:rPr>
          <w:lang w:val="nl-BE"/>
        </w:rPr>
        <w:t xml:space="preserve">Die Standardarbeitsanweisungen (</w:t>
      </w:r>
      <w:r w:rsidRPr="00C85E86">
        <w:rPr>
          <w:lang w:val="nl-BE"/>
        </w:rPr>
        <w:t xml:space="preserve">SOPs)</w:t>
      </w:r>
      <w:r w:rsidRPr="00C85E86">
        <w:rPr>
          <w:lang w:val="nl-BE"/>
        </w:rPr>
        <w:t xml:space="preserve">, die zur Unterstützung der Reaktion auf Vorfälle zur Verfügung stehen:</w:t>
      </w:r>
    </w:p>
    <w:p>
      <w:pPr>
        <w:pStyle w:val="BodyText"/>
        <w:numPr>
          <w:ilvl w:val="0"/>
          <w:numId w:val="29"/>
        </w:numPr>
        <w:jc w:val="left"/>
        <w:rPr>
          <w:i/>
          <w:iCs/>
          <w:color w:val="00B050"/>
          <w:lang w:val="nl-BE"/>
        </w:rPr>
      </w:pPr>
      <w:r w:rsidRPr="00C85E86">
        <w:rPr>
          <w:i/>
          <w:iCs/>
          <w:color w:val="00B050"/>
          <w:lang w:val="nl-BE"/>
        </w:rPr>
        <w:t xml:space="preserve">Erkennung, Triage und Analyse von Ereignissen</w:t>
      </w:r>
    </w:p>
    <w:p>
      <w:pPr>
        <w:pStyle w:val="BodyText"/>
        <w:numPr>
          <w:ilvl w:val="0"/>
          <w:numId w:val="29"/>
        </w:numPr>
        <w:jc w:val="left"/>
        <w:rPr>
          <w:i/>
          <w:iCs/>
          <w:color w:val="00B050"/>
          <w:lang w:val="nl-BE"/>
        </w:rPr>
      </w:pPr>
      <w:r w:rsidRPr="00C85E86">
        <w:rPr>
          <w:i/>
          <w:iCs/>
          <w:color w:val="00B050"/>
          <w:lang w:val="nl-BE"/>
        </w:rPr>
        <w:t xml:space="preserve">Plan zur Aufrechterhaltung des Geschäftsbetriebs</w:t>
      </w:r>
    </w:p>
    <w:p>
      <w:pPr>
        <w:pStyle w:val="BodyText"/>
        <w:numPr>
          <w:ilvl w:val="0"/>
          <w:numId w:val="29"/>
        </w:numPr>
        <w:jc w:val="left"/>
        <w:rPr>
          <w:i/>
          <w:iCs/>
          <w:color w:val="00B050"/>
          <w:lang w:val="nl-BE"/>
        </w:rPr>
      </w:pPr>
      <w:r w:rsidRPr="00C85E86">
        <w:rPr>
          <w:i/>
          <w:iCs/>
          <w:color w:val="00B050"/>
          <w:lang w:val="nl-BE"/>
        </w:rPr>
        <w:t xml:space="preserve">Plan zur Wiederherstellung im Katastrophenfall</w:t>
      </w:r>
      <w:r w:rsidRPr="00C85E86" w:rsidR="000F4D66">
        <w:rPr>
          <w:i/>
          <w:iCs/>
          <w:color w:val="00B050"/>
          <w:lang w:val="nl-BE"/>
        </w:rPr>
        <w:t xml:space="preserve">.</w:t>
      </w:r>
    </w:p>
    <w:p>
      <w:pPr>
        <w:pStyle w:val="Heading3"/>
        <w:rPr>
          <w:lang w:val="nl-BE"/>
        </w:rPr>
      </w:pPr>
      <w:bookmarkStart w:name="_Toc107824839" w:id="33"/>
      <w:bookmarkStart w:name="_Toc170201049" w:id="34"/>
      <w:r w:rsidRPr="00C85E86">
        <w:rPr>
          <w:lang w:val="nl-BE"/>
        </w:rPr>
        <w:t xml:space="preserve">Unterstützende Playbooks</w:t>
      </w:r>
      <w:bookmarkEnd w:id="33"/>
      <w:bookmarkEnd w:id="34"/>
    </w:p>
    <w:p>
      <w:pPr>
        <w:pStyle w:val="BodyText"/>
        <w:jc w:val="left"/>
        <w:rPr>
          <w:lang w:val="nl-BE"/>
        </w:rPr>
      </w:pPr>
      <w:r w:rsidRPr="00C85E86">
        <w:rPr>
          <w:lang w:val="nl-BE"/>
        </w:rPr>
        <w:t xml:space="preserve">Die verfügbaren </w:t>
      </w:r>
      <w:r w:rsidRPr="00C85E86">
        <w:rPr>
          <w:lang w:val="nl-BE"/>
        </w:rPr>
        <w:t xml:space="preserve">Playbooks </w:t>
      </w:r>
      <w:r w:rsidRPr="00C85E86">
        <w:rPr>
          <w:lang w:val="nl-BE"/>
        </w:rPr>
        <w:t xml:space="preserve">bieten Schritt-für-Schritt-Leitlinien für Reaktionen auf häufige Vorfälle</w:t>
      </w:r>
      <w:r w:rsidRPr="00C85E86" w:rsidR="000C6738">
        <w:rPr>
          <w:lang w:val="nl-BE"/>
        </w:rPr>
        <w:t xml:space="preserve">:</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 </w:t>
      </w:r>
      <w:r w:rsidRPr="00C85E86">
        <w:rPr>
          <w:b/>
          <w:bCs/>
          <w:i/>
          <w:iCs/>
          <w:color w:val="00B050"/>
          <w:lang w:val="nl-BE"/>
        </w:rPr>
        <w:t xml:space="preserve">Phishing</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w:t>
      </w:r>
      <w:r w:rsidRPr="00C85E86">
        <w:rPr>
          <w:b/>
          <w:bCs/>
          <w:i/>
          <w:iCs/>
          <w:color w:val="00B050"/>
          <w:lang w:val="nl-BE"/>
        </w:rPr>
        <w:t xml:space="preserve">- Eindringen in Daten/Diebstahl</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w:t>
      </w:r>
      <w:r w:rsidRPr="00C85E86">
        <w:rPr>
          <w:b/>
          <w:bCs/>
          <w:i/>
          <w:iCs/>
          <w:color w:val="00B050"/>
          <w:lang w:val="nl-BE"/>
        </w:rPr>
        <w:t xml:space="preserve">- Malware</w:t>
      </w:r>
    </w:p>
    <w:p>
      <w:pPr>
        <w:pStyle w:val="ListParagraph"/>
        <w:numPr>
          <w:ilvl w:val="0"/>
          <w:numId w:val="30"/>
        </w:numPr>
        <w:rPr>
          <w:b/>
          <w:bCs/>
          <w:i/>
          <w:iCs/>
          <w:color w:val="00B050"/>
          <w:lang w:val="nl-BE"/>
        </w:rPr>
      </w:pPr>
      <w:r w:rsidRPr="00C85E86">
        <w:rPr>
          <w:i/>
          <w:iCs/>
          <w:color w:val="00B050"/>
          <w:lang w:val="nl-BE"/>
        </w:rPr>
        <w:t xml:space="preserve">Reaktionsplan für Cybersicherheitsvorfälle </w:t>
      </w:r>
      <w:r w:rsidRPr="00C85E86">
        <w:rPr>
          <w:b/>
          <w:bCs/>
          <w:i/>
          <w:iCs/>
          <w:color w:val="00B050"/>
          <w:lang w:val="nl-BE"/>
        </w:rPr>
        <w:t xml:space="preserve">- </w:t>
      </w:r>
      <w:r w:rsidRPr="00C85E86">
        <w:rPr>
          <w:b/>
          <w:bCs/>
          <w:i/>
          <w:iCs/>
          <w:color w:val="00B050"/>
          <w:lang w:val="nl-BE"/>
        </w:rPr>
        <w:t xml:space="preserve">Ransomware</w:t>
      </w:r>
    </w:p>
    <w:p>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xml:space="preserve">- Denial of Service.</w:t>
      </w:r>
    </w:p>
    <w:p>
      <w:pPr>
        <w:pStyle w:val="Heading1"/>
        <w:rPr>
          <w:lang w:val="nl-BE"/>
        </w:rPr>
      </w:pPr>
      <w:bookmarkStart w:name="_Hlk156987371" w:id="35"/>
      <w:bookmarkStart w:name="_Toc170201050" w:id="36"/>
      <w:r w:rsidRPr="00C85E86">
        <w:rPr>
          <w:lang w:val="nl-BE"/>
        </w:rPr>
        <w:t xml:space="preserve">Stakeholder </w:t>
      </w:r>
      <w:r w:rsidRPr="00C85E86" w:rsidR="00CC2CF6">
        <w:rPr>
          <w:lang w:val="nl-BE"/>
        </w:rPr>
        <w:t xml:space="preserve">Benachrichtigung und Meldung von Vorfällen</w:t>
      </w:r>
      <w:bookmarkEnd w:id="36"/>
    </w:p>
    <w:bookmarkEnd w:id="35"/>
    <w:p>
      <w:pPr>
        <w:pStyle w:val="BodyText"/>
        <w:jc w:val="left"/>
        <w:rPr>
          <w:lang w:val="nl-BE"/>
        </w:rPr>
      </w:pPr>
      <w:r w:rsidRPr="00C85E86">
        <w:rPr>
          <w:lang w:val="nl-BE"/>
        </w:rPr>
        <w:t xml:space="preserve">Zu den Verfahren für die interne und externe Benachrichtigung und Meldung von Vorfällen gehören:</w:t>
      </w:r>
    </w:p>
    <w:tbl>
      <w:tblPr>
        <w:tblStyle w:val="TableGrid"/>
        <w:tblW w:w="523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1317"/>
        <w:gridCol w:w="2364"/>
        <w:gridCol w:w="1988"/>
        <w:gridCol w:w="2271"/>
        <w:gridCol w:w="1553"/>
      </w:tblGrid>
      <w:tr w:rsidRPr="00C85E86" w:rsidR="00072D80" w:rsidTr="006247AE" w14:paraId="5A34662D" w14:textId="77777777">
        <w:trPr>
          <w:trHeight w:val="397"/>
        </w:trPr>
        <w:tc>
          <w:tcPr>
            <w:tcW w:w="694" w:type="pct"/>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Art des Vorfalls/</w:t>
            </w:r>
          </w:p>
          <w:p>
            <w:pPr>
              <w:jc w:val="center"/>
              <w:rPr>
                <w:b/>
                <w:color w:val="FFFFFF" w:themeColor="background1"/>
                <w:lang w:val="nl-BE"/>
              </w:rPr>
            </w:pPr>
            <w:r w:rsidRPr="00C85E86">
              <w:rPr>
                <w:b/>
                <w:color w:val="FFFFFF" w:themeColor="background1"/>
                <w:lang w:val="nl-BE"/>
              </w:rPr>
              <w:t xml:space="preserve">Schwellenwert</w:t>
            </w:r>
          </w:p>
        </w:tc>
        <w:tc>
          <w:tcPr>
            <w:tcW w:w="1245"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Organisation</w:t>
            </w:r>
            <w:r w:rsidRPr="00C85E86">
              <w:rPr>
                <w:b/>
                <w:color w:val="FFFFFF" w:themeColor="background1"/>
                <w:lang w:val="nl-BE"/>
              </w:rPr>
              <w:br/>
              <w:t xml:space="preserve">, die eine Meldung </w:t>
            </w:r>
            <w:r w:rsidRPr="00C85E86">
              <w:rPr>
                <w:b/>
                <w:color w:val="FFFFFF" w:themeColor="background1"/>
                <w:lang w:val="nl-BE"/>
              </w:rPr>
              <w:br/>
              <w:t xml:space="preserve">oder einen Bericht </w:t>
            </w:r>
            <w:r w:rsidRPr="00C85E86">
              <w:rPr>
                <w:b/>
                <w:color w:val="FFFFFF" w:themeColor="background1"/>
                <w:lang w:val="nl-BE"/>
              </w:rPr>
              <w:br/>
              <w:t xml:space="preserve">erhalten</w:t>
            </w:r>
            <w:r w:rsidRPr="00C85E86">
              <w:rPr>
                <w:b/>
                <w:color w:val="FFFFFF" w:themeColor="background1"/>
                <w:lang w:val="nl-BE"/>
              </w:rPr>
              <w:br/>
              <w:t xml:space="preserve"> möchte</w:t>
            </w:r>
          </w:p>
        </w:tc>
        <w:tc>
          <w:tcPr>
            <w:tcW w:w="1047"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Kontaktangaben </w:t>
            </w:r>
            <w:r w:rsidRPr="00C85E86">
              <w:rPr>
                <w:b/>
                <w:color w:val="FFFFFF" w:themeColor="background1"/>
                <w:lang w:val="nl-BE"/>
              </w:rPr>
              <w:br/>
              <w:t xml:space="preserve">der meldenden Organisation.</w:t>
            </w:r>
          </w:p>
        </w:tc>
        <w:tc>
          <w:tcPr>
            <w:tcW w:w="1196" w:type="pct"/>
            <w:tcBorders>
              <w:top w:val="single" w:color="007988" w:sz="4" w:space="0"/>
              <w:left w:val="single" w:color="FFFFFF" w:themeColor="background1" w:sz="4" w:space="0"/>
              <w:bottom w:val="single" w:color="007988" w:sz="4" w:space="0"/>
              <w:right w:val="single" w:color="FFFFFF" w:themeColor="background1" w:sz="4" w:space="0"/>
            </w:tcBorders>
            <w:shd w:val="clear" w:color="auto" w:fill="35457F" w:themeFill="text2"/>
          </w:tcPr>
          <w:p>
            <w:pPr>
              <w:jc w:val="center"/>
              <w:rPr>
                <w:b/>
                <w:color w:val="FFFFFF" w:themeColor="background1"/>
                <w:lang w:val="nl-BE"/>
              </w:rPr>
            </w:pPr>
            <w:r w:rsidRPr="00C85E86">
              <w:rPr>
                <w:b/>
                <w:color w:val="FFFFFF" w:themeColor="background1"/>
                <w:lang w:val="nl-BE"/>
              </w:rPr>
              <w:t xml:space="preserve">Wichtige Melde- und Berichtspflichten und Verbindung zu organisatorischen Informationen</w:t>
            </w:r>
          </w:p>
        </w:tc>
        <w:tc>
          <w:tcPr>
            <w:tcW w:w="818" w:type="pct"/>
            <w:tcBorders>
              <w:top w:val="single" w:color="007988" w:sz="4" w:space="0"/>
              <w:left w:val="single" w:color="FFFFFF" w:themeColor="background1" w:sz="4" w:space="0"/>
              <w:bottom w:val="single" w:color="007988" w:sz="4" w:space="0"/>
              <w:right w:val="single" w:color="007988"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Verantwortliches Personal</w:t>
            </w:r>
          </w:p>
        </w:tc>
      </w:tr>
      <w:tr w:rsidRPr="00C85E86" w:rsidR="00072D80" w:rsidTr="006247AE" w14:paraId="2852A1E8" w14:textId="77777777">
        <w:trPr>
          <w:trHeight w:val="397"/>
        </w:trPr>
        <w:tc>
          <w:tcPr>
            <w:tcW w:w="694" w:type="pct"/>
            <w:tcBorders>
              <w:top w:val="single" w:color="007988" w:sz="4" w:space="0"/>
            </w:tcBorders>
            <w:vAlign w:val="center"/>
          </w:tcPr>
          <w:p>
            <w:pPr>
              <w:pStyle w:val="BodyText"/>
              <w:rPr>
                <w:color w:val="00B050"/>
                <w:lang w:val="nl-BE"/>
              </w:rPr>
            </w:pPr>
            <w:r w:rsidRPr="00C85E86">
              <w:rPr>
                <w:color w:val="00B050"/>
                <w:lang w:val="nl-BE"/>
              </w:rPr>
              <w:t xml:space="preserve">Ransomware</w:t>
            </w:r>
          </w:p>
        </w:tc>
        <w:tc>
          <w:tcPr>
            <w:tcW w:w="1245" w:type="pct"/>
            <w:tcBorders>
              <w:top w:val="single" w:color="007988" w:sz="4" w:space="0"/>
            </w:tcBorders>
            <w:vAlign w:val="center"/>
          </w:tcPr>
          <w:p>
            <w:pPr>
              <w:pStyle w:val="BodyText"/>
              <w:spacing w:after="0"/>
              <w:rPr>
                <w:color w:val="00B050"/>
                <w:lang w:val="nl-BE"/>
              </w:rPr>
            </w:pPr>
            <w:r w:rsidRPr="00C85E86">
              <w:rPr>
                <w:color w:val="00B050"/>
                <w:lang w:val="nl-BE"/>
              </w:rPr>
              <w:t xml:space="preserve">Zentrum für Cybersicherheit Belgien. CERT.BE</w:t>
            </w:r>
          </w:p>
        </w:tc>
        <w:tc>
          <w:tcPr>
            <w:tcW w:w="1047" w:type="pct"/>
            <w:tcBorders>
              <w:top w:val="single" w:color="007988" w:sz="4" w:space="0"/>
            </w:tcBorders>
            <w:vAlign w:val="center"/>
          </w:tcPr>
          <w:p>
            <w:pPr>
              <w:pStyle w:val="BodyText"/>
              <w:rPr>
                <w:color w:val="00B050"/>
                <w:u w:val="single"/>
                <w:lang w:val="nl-BE"/>
              </w:rPr>
            </w:pPr>
            <w:r w:rsidRPr="00C85E86">
              <w:rPr>
                <w:color w:val="00B050"/>
                <w:u w:val="single"/>
                <w:lang w:val="nl-BE"/>
              </w:rPr>
              <w:t xml:space="preserve">info@ccb.belgium.be</w:t>
            </w:r>
          </w:p>
        </w:tc>
        <w:tc>
          <w:tcPr>
            <w:tcW w:w="1196" w:type="pct"/>
            <w:tcBorders>
              <w:top w:val="single" w:color="007988" w:sz="4" w:space="0"/>
            </w:tcBorders>
            <w:vAlign w:val="center"/>
          </w:tcPr>
          <w:p>
            <w:pPr>
              <w:pStyle w:val="BodyText"/>
              <w:rPr>
                <w:color w:val="00B050"/>
                <w:lang w:val="nl-BE"/>
              </w:rPr>
            </w:pPr>
            <w:r w:rsidRPr="00C85E86">
              <w:rPr>
                <w:color w:val="00B050"/>
                <w:lang w:val="nl-BE"/>
              </w:rPr>
              <w:t xml:space="preserve">https://www.cert.be/en/report-incident-0</w:t>
            </w:r>
          </w:p>
        </w:tc>
        <w:tc>
          <w:tcPr>
            <w:tcW w:w="818" w:type="pct"/>
            <w:tcBorders>
              <w:top w:val="single" w:color="007988" w:sz="4" w:space="0"/>
            </w:tcBorders>
            <w:vAlign w:val="center"/>
          </w:tcPr>
          <w:p>
            <w:pPr>
              <w:pStyle w:val="BodyText"/>
              <w:jc w:val="left"/>
              <w:rPr>
                <w:color w:val="00B050"/>
                <w:lang w:val="nl-BE"/>
              </w:rPr>
            </w:pPr>
            <w:r w:rsidRPr="00C85E86">
              <w:rPr>
                <w:color w:val="00B050"/>
                <w:lang w:val="nl-BE"/>
              </w:rPr>
              <w:t xml:space="preserve">Cyber Incident Manager</w:t>
            </w:r>
          </w:p>
        </w:tc>
      </w:tr>
      <w:tr w:rsidRPr="00C85E86" w:rsidR="00072D80" w:rsidTr="006247AE" w14:paraId="041D1056" w14:textId="77777777">
        <w:trPr>
          <w:trHeight w:val="397"/>
        </w:trPr>
        <w:tc>
          <w:tcPr>
            <w:tcW w:w="694" w:type="pct"/>
            <w:vAlign w:val="center"/>
          </w:tcPr>
          <w:p>
            <w:pPr>
              <w:pStyle w:val="BodyText"/>
              <w:rPr>
                <w:color w:val="00B050"/>
                <w:lang w:val="nl-BE"/>
              </w:rPr>
            </w:pPr>
            <w:r w:rsidRPr="00C85E86">
              <w:rPr>
                <w:color w:val="00B050"/>
                <w:lang w:val="nl-BE"/>
              </w:rPr>
              <w:t xml:space="preserve">Verletzung von personenbezogenen Daten</w:t>
            </w:r>
          </w:p>
        </w:tc>
        <w:tc>
          <w:tcPr>
            <w:tcW w:w="1245" w:type="pct"/>
            <w:vAlign w:val="center"/>
          </w:tcPr>
          <w:p>
            <w:pPr>
              <w:pStyle w:val="BodyText"/>
              <w:spacing w:after="0"/>
              <w:rPr>
                <w:color w:val="00B050"/>
                <w:lang w:val="nl-BE"/>
              </w:rPr>
            </w:pPr>
            <w:r w:rsidRPr="00C85E86">
              <w:rPr>
                <w:color w:val="00B050"/>
                <w:lang w:val="nl-BE"/>
              </w:rPr>
              <w:t xml:space="preserve">Datenschutzbehörde</w:t>
            </w:r>
          </w:p>
        </w:tc>
        <w:tc>
          <w:tcPr>
            <w:tcW w:w="1047" w:type="pct"/>
            <w:vAlign w:val="center"/>
          </w:tcPr>
          <w:p>
            <w:pPr>
              <w:pStyle w:val="BodyText"/>
              <w:rPr>
                <w:color w:val="00B050"/>
                <w:lang w:val="nl-BE"/>
              </w:rPr>
            </w:pPr>
            <w:r w:rsidRPr="00C85E86">
              <w:rPr>
                <w:color w:val="00B050"/>
                <w:lang w:val="nl-BE"/>
              </w:rPr>
              <w:t xml:space="preserve">+32 (0)2 274 48 00</w:t>
            </w:r>
          </w:p>
          <w:p>
            <w:pPr>
              <w:pStyle w:val="BodyText"/>
              <w:rPr>
                <w:color w:val="00B050"/>
                <w:lang w:val="nl-BE"/>
              </w:rPr>
            </w:pPr>
            <w:r w:rsidRPr="00C85E86">
              <w:rPr>
                <w:color w:val="00B050"/>
                <w:lang w:val="nl-BE"/>
              </w:rPr>
              <w:t xml:space="preserve">+32 (0)2 274 48 35</w:t>
            </w:r>
          </w:p>
          <w:p>
            <w:pPr>
              <w:pStyle w:val="BodyText"/>
              <w:rPr>
                <w:color w:val="00B050"/>
                <w:lang w:val="nl-BE"/>
              </w:rPr>
            </w:pPr>
            <w:r w:rsidRPr="00C85E86">
              <w:rPr>
                <w:color w:val="00B050"/>
                <w:lang w:val="nl-BE"/>
              </w:rPr>
              <w:t xml:space="preserve">contact@apd-gba.be</w:t>
            </w:r>
          </w:p>
        </w:tc>
        <w:tc>
          <w:tcPr>
            <w:tcW w:w="1196" w:type="pct"/>
            <w:vAlign w:val="center"/>
          </w:tcPr>
          <w:p>
            <w:pPr>
              <w:pStyle w:val="BodyText"/>
              <w:rPr>
                <w:color w:val="00B050"/>
                <w:lang w:val="nl-BE"/>
              </w:rPr>
            </w:pPr>
            <w:r w:rsidRPr="00C85E86">
              <w:rPr>
                <w:color w:val="00B050"/>
                <w:lang w:val="nl-BE"/>
              </w:rPr>
              <w:t xml:space="preserve">https://www.gegevensbeschermingsautoriteit.be/professioneel/acties/datalek-van-persoonsgegevens</w:t>
            </w:r>
          </w:p>
        </w:tc>
        <w:tc>
          <w:tcPr>
            <w:tcW w:w="818" w:type="pct"/>
            <w:vAlign w:val="center"/>
          </w:tcPr>
          <w:p w:rsidRPr="00C85E86" w:rsidR="00072D80" w:rsidP="00D91E79" w:rsidRDefault="00072D80" w14:paraId="6C91A05A" w14:textId="77777777">
            <w:pPr>
              <w:pStyle w:val="BodyText"/>
              <w:rPr>
                <w:color w:val="00B050"/>
                <w:lang w:val="nl-BE"/>
              </w:rPr>
            </w:pPr>
          </w:p>
          <w:p>
            <w:pPr>
              <w:pStyle w:val="BodyText"/>
              <w:rPr>
                <w:color w:val="00B050"/>
                <w:lang w:val="nl-BE"/>
              </w:rPr>
            </w:pPr>
            <w:r w:rsidRPr="00C85E86">
              <w:rPr>
                <w:color w:val="00B050"/>
                <w:lang w:val="nl-BE"/>
              </w:rPr>
              <w:t xml:space="preserve">Rechtsbeistand oder DSB</w:t>
            </w:r>
          </w:p>
        </w:tc>
      </w:tr>
    </w:tbl>
    <w:p w:rsidRPr="00C85E86" w:rsidR="00C95B00" w:rsidP="00CC2CF6" w:rsidRDefault="00C95B00" w14:paraId="6A086CEF" w14:textId="77777777">
      <w:pPr>
        <w:rPr>
          <w:lang w:val="nl-BE"/>
        </w:rPr>
      </w:pPr>
    </w:p>
    <w:p>
      <w:pPr>
        <w:pStyle w:val="BodyText"/>
        <w:numPr>
          <w:ilvl w:val="0"/>
          <w:numId w:val="23"/>
        </w:numPr>
        <w:pBdr>
          <w:top w:val="single" w:color="auto" w:sz="4" w:space="1"/>
          <w:left w:val="single" w:color="auto" w:sz="4" w:space="4"/>
          <w:bottom w:val="single" w:color="auto" w:sz="4" w:space="1"/>
          <w:right w:val="single" w:color="auto" w:sz="4" w:space="4"/>
        </w:pBdr>
        <w:jc w:val="left"/>
        <w:rPr>
          <w:b/>
          <w:bCs/>
          <w:lang w:val="nl-BE"/>
        </w:rPr>
      </w:pPr>
      <w:bookmarkStart w:name="_Toc107824845" w:id="37"/>
      <w:bookmarkEnd w:id="37"/>
      <w:r w:rsidRPr="00C85E86" w:rsidR="00796A15">
        <w:rPr>
          <w:b/>
          <w:bCs/>
          <w:lang w:val="nl-BE"/>
        </w:rPr>
        <w:t xml:space="preserve">die rechtlichen und regulatorischen Anforderungen </w:t>
      </w:r>
      <w:r w:rsidRPr="00C85E86">
        <w:rPr>
          <w:b/>
          <w:bCs/>
          <w:lang w:val="nl-BE"/>
        </w:rPr>
        <w:t xml:space="preserve">für Ihr Unternehmen </w:t>
      </w:r>
      <w:r w:rsidRPr="00C85E86">
        <w:rPr>
          <w:b/>
          <w:bCs/>
          <w:lang w:val="nl-BE"/>
        </w:rPr>
        <w:t xml:space="preserve">auflisten</w:t>
      </w:r>
      <w:r w:rsidRPr="00C85E86" w:rsidR="00947700">
        <w:rPr>
          <w:b/>
          <w:bCs/>
          <w:lang w:val="nl-BE"/>
        </w:rPr>
        <w:t xml:space="preserve">. </w:t>
      </w:r>
    </w:p>
    <w:p>
      <w:pPr>
        <w:pStyle w:val="BodyText"/>
        <w:numPr>
          <w:ilvl w:val="0"/>
          <w:numId w:val="23"/>
        </w:numPr>
        <w:pBdr>
          <w:top w:val="single" w:color="auto" w:sz="4" w:space="1"/>
          <w:left w:val="single" w:color="auto" w:sz="4" w:space="4"/>
          <w:bottom w:val="single" w:color="auto" w:sz="4" w:space="1"/>
          <w:right w:val="single" w:color="auto" w:sz="4" w:space="4"/>
        </w:pBdr>
        <w:jc w:val="left"/>
        <w:rPr>
          <w:b/>
          <w:bCs/>
          <w:lang w:val="nl-BE"/>
        </w:rPr>
      </w:pPr>
      <w:r w:rsidRPr="00C85E86">
        <w:rPr>
          <w:b/>
          <w:bCs/>
          <w:lang w:val="nl-BE"/>
        </w:rPr>
        <w:t xml:space="preserve">Wenn es eine Cyber-Versicherungspolice gibt, </w:t>
      </w:r>
      <w:r w:rsidRPr="00C85E86" w:rsidR="00DF7421">
        <w:rPr>
          <w:b/>
          <w:bCs/>
          <w:lang w:val="nl-BE"/>
        </w:rPr>
        <w:t xml:space="preserve">prüfen Sie die darin enthaltenen Anforderungen, um sicherzustellen, dass Sie sie erfüllen.</w:t>
      </w:r>
    </w:p>
    <w:p w:rsidRPr="00C85E86" w:rsidR="00817CD8" w:rsidP="00817CD8" w:rsidRDefault="00817CD8" w14:paraId="53FCFE06" w14:textId="77777777">
      <w:pPr>
        <w:rPr>
          <w:lang w:val="nl-BE"/>
        </w:rPr>
      </w:pPr>
    </w:p>
    <w:p w:rsidRPr="00C85E86" w:rsidR="005E7926" w:rsidRDefault="005E7926" w14:paraId="2BAA068B" w14:textId="77777777">
      <w:pPr>
        <w:widowControl/>
        <w:autoSpaceDE/>
        <w:autoSpaceDN/>
        <w:rPr>
          <w:lang w:val="nl-BE"/>
        </w:rPr>
      </w:pPr>
      <w:r w:rsidRPr="00C85E86">
        <w:rPr>
          <w:lang w:val="nl-BE"/>
        </w:rPr>
        <w:br w:type="page"/>
      </w:r>
    </w:p>
    <w:p>
      <w:pPr>
        <w:pStyle w:val="Heading1"/>
        <w:rPr>
          <w:lang w:val="nl-BE"/>
        </w:rPr>
      </w:pPr>
      <w:bookmarkStart w:name="_Toc170201051" w:id="38"/>
      <w:r w:rsidRPr="00C85E86">
        <w:rPr>
          <w:lang w:val="nl-BE"/>
        </w:rPr>
        <w:lastRenderedPageBreak/>
        <w:t xml:space="preserve">Prozess der Reaktion auf Vorfälle</w:t>
      </w:r>
      <w:bookmarkEnd w:id="38"/>
    </w:p>
    <w:p>
      <w:pPr>
        <w:pStyle w:val="Heading1"/>
        <w:rPr>
          <w:lang w:val="nl-BE"/>
        </w:rPr>
      </w:pPr>
      <w:bookmarkStart w:name="_Toc170201052" w:id="39"/>
      <w:r w:rsidRPr="00C85E86">
        <w:rPr>
          <w:lang w:val="nl-BE"/>
        </w:rPr>
        <w:t xml:space="preserve">Aufdeckung, Forschung, Analyse und Aktivierung</w:t>
      </w:r>
      <w:bookmarkEnd w:id="39"/>
    </w:p>
    <w:p>
      <w:pPr>
        <w:pStyle w:val="BodyText"/>
        <w:rPr>
          <w:lang w:val="nl-BE"/>
        </w:rPr>
      </w:pPr>
      <w:r w:rsidRPr="00C85E86">
        <w:rPr>
          <w:lang w:val="nl-BE"/>
        </w:rPr>
        <w:t xml:space="preserve">Verweisen Sie auf Ihre eigenen Standardarbeitsanweisungen zur Erkennung, Untersuchung und Analyse von Vorfällen. Dazu kann gehören, wie Sie auf ein Ereignis oder einen Vorfall aufmerksam werden und wie Sie sofort darauf reagieren.</w:t>
      </w:r>
    </w:p>
    <w:p>
      <w:pPr>
        <w:pStyle w:val="BodyText"/>
        <w:jc w:val="left"/>
        <w:rPr>
          <w:lang w:val="nl-BE"/>
        </w:rPr>
      </w:pPr>
      <w:r w:rsidRPr="00C85E86">
        <w:rPr>
          <w:lang w:val="nl-BE"/>
        </w:rPr>
        <w:t xml:space="preserve">Vorfälle können auf verschiedene Weise aufgedeckt werden, unter anderem durch:</w:t>
      </w:r>
    </w:p>
    <w:p>
      <w:pPr>
        <w:pStyle w:val="BodyText"/>
        <w:numPr>
          <w:ilvl w:val="0"/>
          <w:numId w:val="31"/>
        </w:numPr>
        <w:jc w:val="left"/>
        <w:rPr>
          <w:lang w:val="nl-BE"/>
        </w:rPr>
      </w:pPr>
      <w:r w:rsidRPr="00C85E86">
        <w:rPr>
          <w:lang w:val="nl-BE"/>
        </w:rPr>
        <w:t xml:space="preserve">Selbst erkannte </w:t>
      </w:r>
      <w:r w:rsidRPr="00C85E86">
        <w:rPr>
          <w:lang w:val="nl-BE"/>
        </w:rPr>
        <w:t xml:space="preserve">Vorfälle (z.B. </w:t>
      </w:r>
      <w:r w:rsidRPr="00C85E86">
        <w:rPr>
          <w:lang w:val="nl-BE"/>
        </w:rPr>
        <w:t xml:space="preserve">Intrusion </w:t>
      </w:r>
      <w:r w:rsidRPr="00C85E86">
        <w:rPr>
          <w:lang w:val="nl-BE"/>
        </w:rPr>
        <w:t xml:space="preserve">Detection </w:t>
      </w:r>
      <w:r w:rsidRPr="00C85E86">
        <w:rPr>
          <w:lang w:val="nl-BE"/>
        </w:rPr>
        <w:t xml:space="preserve">and </w:t>
      </w:r>
      <w:r w:rsidRPr="00C85E86">
        <w:rPr>
          <w:lang w:val="nl-BE"/>
        </w:rPr>
        <w:t xml:space="preserve">Prevention Systeme)</w:t>
      </w:r>
    </w:p>
    <w:p>
      <w:pPr>
        <w:pStyle w:val="BodyText"/>
        <w:numPr>
          <w:ilvl w:val="0"/>
          <w:numId w:val="31"/>
        </w:numPr>
        <w:jc w:val="left"/>
        <w:rPr>
          <w:lang w:val="nl-BE"/>
        </w:rPr>
      </w:pPr>
      <w:r w:rsidRPr="00C85E86">
        <w:rPr>
          <w:lang w:val="nl-BE"/>
        </w:rPr>
        <w:t xml:space="preserve">Empfang von Benachrichtigungen von Dienstleistern oder Anbietern</w:t>
      </w:r>
    </w:p>
    <w:p>
      <w:pPr>
        <w:pStyle w:val="BodyText"/>
        <w:numPr>
          <w:ilvl w:val="0"/>
          <w:numId w:val="31"/>
        </w:numPr>
        <w:jc w:val="left"/>
        <w:rPr>
          <w:lang w:val="nl-BE"/>
        </w:rPr>
      </w:pPr>
      <w:r w:rsidRPr="00C85E86">
        <w:rPr>
          <w:lang w:val="nl-BE"/>
        </w:rPr>
        <w:t xml:space="preserve">Benachrichtigungen von vertrauenswürdigen Dritten wie </w:t>
      </w:r>
      <w:r w:rsidRPr="00C85E86" w:rsidR="0003790B">
        <w:rPr>
          <w:lang w:val="nl-BE"/>
        </w:rPr>
        <w:t xml:space="preserve">dem Centre for </w:t>
      </w:r>
      <w:r w:rsidRPr="00C85E86" w:rsidR="00740FA7">
        <w:rPr>
          <w:lang w:val="nl-BE"/>
        </w:rPr>
        <w:t xml:space="preserve">Cyber Security Belgium</w:t>
      </w:r>
      <w:r w:rsidRPr="00C85E86" w:rsidR="00674483">
        <w:rPr>
          <w:lang w:val="nl-BE"/>
        </w:rPr>
        <w:t xml:space="preserve">, </w:t>
      </w:r>
      <w:r w:rsidRPr="00C85E86" w:rsidR="00187D51">
        <w:rPr>
          <w:lang w:val="nl-BE"/>
        </w:rPr>
        <w:t xml:space="preserve">MITRE ATT&amp;CK, </w:t>
      </w:r>
      <w:r w:rsidRPr="00C85E86" w:rsidR="00726C1D">
        <w:rPr>
          <w:lang w:val="nl-BE"/>
        </w:rPr>
        <w:t xml:space="preserve">ENISA....</w:t>
      </w:r>
    </w:p>
    <w:p w:rsidRPr="00C85E86" w:rsidR="00EA1160" w:rsidP="00EA1160" w:rsidRDefault="00EA1160" w14:paraId="36540E28" w14:textId="77777777">
      <w:pPr>
        <w:rPr>
          <w:lang w:val="nl-BE"/>
        </w:rPr>
      </w:pPr>
    </w:p>
    <w:p>
      <w:pPr>
        <w:pStyle w:val="Heading3"/>
        <w:rPr>
          <w:lang w:val="nl-BE"/>
        </w:rPr>
      </w:pPr>
      <w:bookmarkStart w:name="_Toc107824849" w:id="40"/>
      <w:bookmarkStart w:name="_Toc170201053" w:id="41"/>
      <w:r w:rsidRPr="00C85E86">
        <w:rPr>
          <w:lang w:val="nl-BE"/>
        </w:rPr>
        <w:t xml:space="preserve"/>
      </w:r>
      <w:bookmarkEnd w:id="41"/>
      <w:r w:rsidRPr="00C85E86">
        <w:rPr>
          <w:lang w:val="nl-BE"/>
        </w:rPr>
        <w:t xml:space="preserve">Klassifizierung von Vorfällen </w:t>
      </w:r>
      <w:bookmarkEnd w:id="40"/>
    </w:p>
    <w:p>
      <w:pPr>
        <w:pStyle w:val="BodyText"/>
        <w:jc w:val="left"/>
        <w:rPr>
          <w:lang w:val="nl-BE"/>
        </w:rPr>
      </w:pPr>
      <w:r w:rsidRPr="00C85E86">
        <w:rPr>
          <w:lang w:val="nl-BE"/>
        </w:rPr>
        <w:t xml:space="preserve">Dies kann helfen, Prioritäten bei den Ressourcen zu setzen. Klassifizierungsfaktoren können sein:</w:t>
      </w:r>
    </w:p>
    <w:p>
      <w:pPr>
        <w:pStyle w:val="BodyText"/>
        <w:numPr>
          <w:ilvl w:val="0"/>
          <w:numId w:val="32"/>
        </w:numPr>
        <w:jc w:val="left"/>
        <w:rPr>
          <w:lang w:val="nl-BE"/>
        </w:rPr>
      </w:pPr>
      <w:r w:rsidRPr="00C85E86">
        <w:rPr>
          <w:lang w:val="nl-BE"/>
        </w:rPr>
        <w:t xml:space="preserve">Folgen des Vorfalls (Vertraulichkeit, Integrität und Verfügbarkeit von Informationen und Systemen)</w:t>
      </w:r>
    </w:p>
    <w:p>
      <w:pPr>
        <w:pStyle w:val="BodyText"/>
        <w:numPr>
          <w:ilvl w:val="0"/>
          <w:numId w:val="32"/>
        </w:numPr>
        <w:jc w:val="left"/>
        <w:rPr>
          <w:lang w:val="nl-BE"/>
        </w:rPr>
      </w:pPr>
      <w:r w:rsidRPr="00C85E86">
        <w:rPr>
          <w:lang w:val="nl-BE"/>
        </w:rPr>
        <w:t xml:space="preserve">Beteiligte Stakeholder (intern und extern)</w:t>
      </w:r>
    </w:p>
    <w:p>
      <w:pPr>
        <w:pStyle w:val="BodyText"/>
        <w:numPr>
          <w:ilvl w:val="0"/>
          <w:numId w:val="32"/>
        </w:numPr>
        <w:jc w:val="left"/>
        <w:rPr>
          <w:lang w:val="nl-BE"/>
        </w:rPr>
      </w:pPr>
      <w:r w:rsidRPr="00C85E86">
        <w:rPr>
          <w:lang w:val="nl-BE"/>
        </w:rPr>
        <w:t xml:space="preserve">Art des Vorfalls</w:t>
      </w:r>
    </w:p>
    <w:p>
      <w:pPr>
        <w:pStyle w:val="BodyText"/>
        <w:numPr>
          <w:ilvl w:val="0"/>
          <w:numId w:val="32"/>
        </w:numPr>
        <w:jc w:val="left"/>
        <w:rPr>
          <w:lang w:val="nl-BE"/>
        </w:rPr>
      </w:pPr>
      <w:r w:rsidRPr="00C85E86">
        <w:rPr>
          <w:lang w:val="nl-BE"/>
        </w:rPr>
        <w:t xml:space="preserve">Auswirkungen auf Wirtschaft und Gesellschaft.</w:t>
      </w:r>
    </w:p>
    <w:p w:rsidRPr="00C85E86" w:rsidR="00826F63" w:rsidP="00826F63" w:rsidRDefault="00826F63" w14:paraId="4B3E54E1" w14:textId="77777777">
      <w:pPr>
        <w:pStyle w:val="BodyText"/>
        <w:jc w:val="left"/>
        <w:rPr>
          <w:lang w:val="nl-BE"/>
        </w:rPr>
      </w:pPr>
    </w:p>
    <w:tbl>
      <w:tblPr>
        <w:tblStyle w:val="TableGrid"/>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585"/>
        <w:gridCol w:w="8191"/>
      </w:tblGrid>
      <w:tr w:rsidRPr="00C85E86" w:rsidR="00397F84" w:rsidTr="007257FB" w14:paraId="565E40E1" w14:textId="77777777">
        <w:trPr>
          <w:trHeight w:val="475"/>
        </w:trPr>
        <w:tc>
          <w:tcPr>
            <w:tcW w:w="1585" w:type="dxa"/>
            <w:tcBorders>
              <w:top w:val="single" w:color="007988" w:sz="4" w:space="0"/>
              <w:left w:val="single" w:color="007988" w:sz="4" w:space="0"/>
              <w:bottom w:val="single" w:color="007988" w:sz="4" w:space="0"/>
              <w:right w:val="single" w:color="FFFFFF" w:themeColor="background1" w:sz="4" w:space="0"/>
            </w:tcBorders>
            <w:shd w:val="clear" w:color="auto" w:fill="35457F" w:themeFill="text2"/>
            <w:vAlign w:val="center"/>
          </w:tcPr>
          <w:p>
            <w:pPr>
              <w:jc w:val="center"/>
              <w:rPr>
                <w:b/>
                <w:color w:val="FFFFFF" w:themeColor="background1"/>
                <w:lang w:val="nl-BE"/>
              </w:rPr>
            </w:pPr>
            <w:r w:rsidRPr="00C85E86">
              <w:rPr>
                <w:b/>
                <w:color w:val="FFFFFF" w:themeColor="background1"/>
                <w:lang w:val="nl-BE"/>
              </w:rPr>
              <w:t xml:space="preserve">Klassifizierung von Vorfällen</w:t>
            </w:r>
          </w:p>
        </w:tc>
        <w:tc>
          <w:tcPr>
            <w:tcW w:w="8191" w:type="dxa"/>
            <w:tcBorders>
              <w:top w:val="single" w:color="007988" w:sz="4" w:space="0"/>
              <w:left w:val="single" w:color="FFFFFF" w:themeColor="background1" w:sz="4" w:space="0"/>
              <w:bottom w:val="single" w:color="007988" w:sz="4" w:space="0"/>
              <w:right w:val="single" w:color="007988" w:sz="4" w:space="0"/>
            </w:tcBorders>
            <w:shd w:val="clear" w:color="auto" w:fill="35457F"/>
            <w:vAlign w:val="center"/>
          </w:tcPr>
          <w:p>
            <w:pPr>
              <w:jc w:val="center"/>
              <w:rPr>
                <w:b/>
                <w:i/>
                <w:iCs/>
                <w:color w:val="FF0000"/>
                <w:lang w:val="nl-BE"/>
              </w:rPr>
            </w:pPr>
            <w:r w:rsidRPr="00C85E86">
              <w:rPr>
                <w:b/>
                <w:color w:val="FFFFFF" w:themeColor="background1"/>
                <w:lang w:val="nl-BE"/>
              </w:rPr>
              <w:t xml:space="preserve">Beschreibungen</w:t>
            </w:r>
          </w:p>
        </w:tc>
      </w:tr>
      <w:tr w:rsidRPr="008B24B4" w:rsidR="00397F84" w:rsidTr="006E420B" w14:paraId="31D5F32B" w14:textId="77777777">
        <w:trPr>
          <w:trHeight w:val="1323"/>
        </w:trPr>
        <w:tc>
          <w:tcPr>
            <w:tcW w:w="1585" w:type="dxa"/>
            <w:tcBorders>
              <w:top w:val="single" w:color="007988" w:sz="4" w:space="0"/>
            </w:tcBorders>
            <w:shd w:val="clear" w:color="auto" w:fill="FF0000"/>
            <w:vAlign w:val="center"/>
          </w:tcPr>
          <w:p>
            <w:pPr>
              <w:jc w:val="center"/>
              <w:rPr>
                <w:rFonts w:cs="Calibri"/>
                <w:b/>
                <w:bCs/>
                <w:lang w:val="nl-BE"/>
              </w:rPr>
            </w:pPr>
            <w:r w:rsidRPr="00C85E86">
              <w:rPr>
                <w:rFonts w:cs="Calibri"/>
                <w:b/>
                <w:bCs/>
                <w:lang w:val="nl-BE"/>
              </w:rPr>
              <w:t xml:space="preserve">Kritisch</w:t>
            </w:r>
          </w:p>
        </w:tc>
        <w:tc>
          <w:tcPr>
            <w:tcW w:w="8191" w:type="dxa"/>
            <w:tcBorders>
              <w:top w:val="single" w:color="007988" w:sz="4" w:space="0"/>
            </w:tcBorders>
            <w:vAlign w:val="center"/>
          </w:tcPr>
          <w:p>
            <w:pPr>
              <w:rPr>
                <w:i/>
                <w:iCs/>
                <w:color w:val="FF0000"/>
                <w:lang w:val="nl-BE"/>
              </w:rPr>
            </w:pPr>
            <w:r w:rsidRPr="00C85E86">
              <w:rPr>
                <w:i/>
                <w:iCs/>
                <w:color w:val="00B050"/>
                <w:lang w:val="nl-BE"/>
              </w:rPr>
              <w:t xml:space="preserve">Ein kritischer Vorfall mit sehr starken Auswirkungen. Häufig handelt es sich um einen vollständigen Systemausfall, den Verlust von Kundendaten, größere Sicherheitsverletzungen oder kritische Infrastrukturausfälle.</w:t>
            </w:r>
          </w:p>
        </w:tc>
      </w:tr>
      <w:tr w:rsidRPr="008B24B4" w:rsidR="00397F84" w:rsidTr="006E420B" w14:paraId="75F59CE1" w14:textId="77777777">
        <w:trPr>
          <w:trHeight w:val="1261"/>
        </w:trPr>
        <w:tc>
          <w:tcPr>
            <w:tcW w:w="1585" w:type="dxa"/>
            <w:shd w:val="clear" w:color="auto" w:fill="FFC000"/>
            <w:vAlign w:val="center"/>
          </w:tcPr>
          <w:p>
            <w:pPr>
              <w:jc w:val="center"/>
              <w:rPr>
                <w:rFonts w:cs="Calibri"/>
                <w:b/>
                <w:bCs/>
                <w:lang w:val="nl-BE"/>
              </w:rPr>
            </w:pPr>
            <w:r w:rsidRPr="00C85E86">
              <w:rPr>
                <w:rFonts w:cs="Calibri"/>
                <w:b/>
                <w:bCs/>
                <w:lang w:val="nl-BE"/>
              </w:rPr>
              <w:t xml:space="preserve">Hoch</w:t>
            </w:r>
          </w:p>
        </w:tc>
        <w:tc>
          <w:tcPr>
            <w:tcW w:w="8191" w:type="dxa"/>
            <w:vAlign w:val="center"/>
          </w:tcPr>
          <w:p>
            <w:pPr>
              <w:rPr>
                <w:i/>
                <w:iCs/>
                <w:color w:val="FF0000"/>
                <w:lang w:val="nl-BE"/>
              </w:rPr>
            </w:pPr>
            <w:r w:rsidRPr="00C85E86">
              <w:rPr>
                <w:i/>
                <w:iCs/>
                <w:color w:val="00B050"/>
                <w:lang w:val="nl-BE"/>
              </w:rPr>
              <w:t xml:space="preserve">Ein schwerwiegender Vorfall mit erheblichen Auswirkungen. Er kann partielle Systemausfälle beinhalten oder kritische Funktionen betreffen.</w:t>
            </w:r>
          </w:p>
        </w:tc>
      </w:tr>
      <w:tr w:rsidRPr="008B24B4" w:rsidR="00397F84" w:rsidTr="006E420B" w14:paraId="5F41655A" w14:textId="77777777">
        <w:trPr>
          <w:trHeight w:val="1198"/>
        </w:trPr>
        <w:tc>
          <w:tcPr>
            <w:tcW w:w="1585" w:type="dxa"/>
            <w:shd w:val="clear" w:color="auto" w:fill="FFFF00"/>
            <w:vAlign w:val="center"/>
          </w:tcPr>
          <w:p>
            <w:pPr>
              <w:jc w:val="center"/>
              <w:rPr>
                <w:rFonts w:cs="Calibri"/>
                <w:b/>
                <w:bCs/>
                <w:lang w:val="nl-BE"/>
              </w:rPr>
            </w:pPr>
            <w:r w:rsidRPr="00C85E86">
              <w:rPr>
                <w:rFonts w:cs="Calibri"/>
                <w:b/>
                <w:bCs/>
                <w:lang w:val="nl-BE"/>
              </w:rPr>
              <w:t xml:space="preserve">Mittel</w:t>
            </w:r>
          </w:p>
        </w:tc>
        <w:tc>
          <w:tcPr>
            <w:tcW w:w="8191" w:type="dxa"/>
            <w:vAlign w:val="center"/>
          </w:tcPr>
          <w:p>
            <w:pPr>
              <w:rPr>
                <w:i/>
                <w:iCs/>
                <w:color w:val="FF0000"/>
                <w:lang w:val="nl-BE"/>
              </w:rPr>
            </w:pPr>
            <w:r w:rsidRPr="00C85E86">
              <w:rPr>
                <w:i/>
                <w:iCs/>
                <w:color w:val="00B050"/>
                <w:lang w:val="nl-BE"/>
              </w:rPr>
              <w:t xml:space="preserve">Ein Vorfall mit mäßiger Auswirkung, der nicht kritische Funktionen beeinträchtigen oder Unannehmlichkeiten für die Benutzer verursachen kann.</w:t>
            </w:r>
          </w:p>
        </w:tc>
      </w:tr>
      <w:tr w:rsidRPr="008B24B4" w:rsidR="00397F84" w:rsidTr="006E420B" w14:paraId="58F517BB" w14:textId="77777777">
        <w:trPr>
          <w:trHeight w:val="1137"/>
        </w:trPr>
        <w:tc>
          <w:tcPr>
            <w:tcW w:w="1585" w:type="dxa"/>
            <w:shd w:val="clear" w:color="auto" w:fill="92D050"/>
            <w:vAlign w:val="center"/>
          </w:tcPr>
          <w:p>
            <w:pPr>
              <w:jc w:val="center"/>
              <w:rPr>
                <w:rFonts w:cs="Calibri"/>
                <w:b/>
                <w:bCs/>
                <w:lang w:val="nl-BE"/>
              </w:rPr>
            </w:pPr>
            <w:r w:rsidRPr="00C85E86">
              <w:rPr>
                <w:rFonts w:cs="Calibri"/>
                <w:b/>
                <w:bCs/>
                <w:lang w:val="nl-BE"/>
              </w:rPr>
              <w:t xml:space="preserve">Niedrig</w:t>
            </w:r>
          </w:p>
        </w:tc>
        <w:tc>
          <w:tcPr>
            <w:tcW w:w="8191" w:type="dxa"/>
            <w:vAlign w:val="center"/>
          </w:tcPr>
          <w:p>
            <w:pPr>
              <w:rPr>
                <w:i/>
                <w:iCs/>
                <w:color w:val="FF0000"/>
                <w:lang w:val="nl-BE"/>
              </w:rPr>
            </w:pPr>
            <w:r w:rsidRPr="00C85E86">
              <w:rPr>
                <w:i/>
                <w:iCs/>
                <w:color w:val="00B050"/>
                <w:lang w:val="nl-BE"/>
              </w:rPr>
              <w:t xml:space="preserve">Ein kleiner Vorfall mit geringer Auswirkung, der aus unkritischen Funktionsausfällen oder Benutzerbeschwerden von geringer Priorität bestehen kann.</w:t>
            </w:r>
          </w:p>
        </w:tc>
      </w:tr>
    </w:tbl>
    <w:p w:rsidRPr="00C85E86" w:rsidR="004B4DEF" w:rsidP="00CC2CF6" w:rsidRDefault="004B4DEF" w14:paraId="4D9C371A" w14:textId="77777777">
      <w:pPr>
        <w:rPr>
          <w:lang w:val="nl-BE"/>
        </w:rPr>
      </w:pPr>
    </w:p>
    <w:p w:rsidRPr="00C85E86" w:rsidR="00CF6F80" w:rsidP="00CC2CF6" w:rsidRDefault="00CF6F80" w14:paraId="7CFAB5EF" w14:textId="77777777">
      <w:pPr>
        <w:rPr>
          <w:lang w:val="nl-BE"/>
        </w:rPr>
      </w:pPr>
    </w:p>
    <w:p w:rsidRPr="00C85E86" w:rsidR="00CF6F80" w:rsidP="00CC2CF6" w:rsidRDefault="00CF6F80" w14:paraId="39229BB1" w14:textId="77777777">
      <w:pPr>
        <w:rPr>
          <w:lang w:val="nl-BE"/>
        </w:rPr>
      </w:pPr>
    </w:p>
    <w:p>
      <w:pPr>
        <w:pStyle w:val="Heading3"/>
        <w:rPr>
          <w:lang w:val="nl-BE"/>
        </w:rPr>
      </w:pPr>
      <w:bookmarkStart w:name="_Toc170201054" w:id="42"/>
      <w:r w:rsidRPr="00C85E86">
        <w:rPr>
          <w:lang w:val="nl-BE"/>
        </w:rPr>
        <w:lastRenderedPageBreak/>
        <w:t xml:space="preserve">Fragen zur Untersuchung von Vorfällen</w:t>
      </w:r>
      <w:bookmarkEnd w:id="42"/>
    </w:p>
    <w:p>
      <w:pPr>
        <w:pStyle w:val="BodyText"/>
        <w:rPr>
          <w:lang w:val="nl-BE"/>
        </w:rPr>
      </w:pPr>
      <w:r w:rsidRPr="00C85E86">
        <w:rPr>
          <w:lang w:val="nl-BE"/>
        </w:rPr>
        <w:t xml:space="preserve">Eine Liste mit Untersuchungsfragen </w:t>
      </w:r>
      <w:r w:rsidRPr="00C85E86" w:rsidR="00DD7E95">
        <w:rPr>
          <w:lang w:val="nl-BE"/>
        </w:rPr>
        <w:t xml:space="preserve">kann Ihnen </w:t>
      </w:r>
      <w:r w:rsidRPr="00C85E86">
        <w:rPr>
          <w:lang w:val="nl-BE"/>
        </w:rPr>
        <w:t xml:space="preserve">bei Ihren Bemühungen </w:t>
      </w:r>
      <w:r w:rsidRPr="00C85E86" w:rsidR="00DD7E95">
        <w:rPr>
          <w:lang w:val="nl-BE"/>
        </w:rPr>
        <w:t xml:space="preserve">helfen</w:t>
      </w:r>
      <w:r w:rsidRPr="00C85E86">
        <w:rPr>
          <w:lang w:val="nl-BE"/>
        </w:rPr>
        <w:t xml:space="preserve">, auf einen Vorfall zu reagieren und den Umfang und die Auswirkungen des Vorfalls zu verstehen. Nicht alle Fragen können mit den verfügbaren Daten beantwortet werden, und die Fragen können sich im Verlauf der Untersuchung ändern.</w:t>
      </w:r>
    </w:p>
    <w:p>
      <w:pPr>
        <w:pStyle w:val="BodyText"/>
        <w:numPr>
          <w:ilvl w:val="0"/>
          <w:numId w:val="33"/>
        </w:numPr>
        <w:rPr>
          <w:i/>
          <w:iCs/>
          <w:color w:val="00B050"/>
          <w:lang w:val="nl-BE"/>
        </w:rPr>
      </w:pPr>
      <w:r w:rsidRPr="00C85E86">
        <w:rPr>
          <w:i/>
          <w:iCs/>
          <w:color w:val="00B050"/>
          <w:lang w:val="nl-BE"/>
        </w:rPr>
        <w:t xml:space="preserve">Wer hat den Vorfall entdeckt oder gemeldet?</w:t>
      </w:r>
    </w:p>
    <w:p>
      <w:pPr>
        <w:pStyle w:val="BodyText"/>
        <w:numPr>
          <w:ilvl w:val="0"/>
          <w:numId w:val="33"/>
        </w:numPr>
        <w:rPr>
          <w:i/>
          <w:iCs/>
          <w:color w:val="00B050"/>
          <w:lang w:val="nl-BE"/>
        </w:rPr>
      </w:pPr>
      <w:r w:rsidRPr="00C85E86">
        <w:rPr>
          <w:i/>
          <w:iCs/>
          <w:color w:val="00B050"/>
          <w:lang w:val="nl-BE"/>
        </w:rPr>
        <w:t xml:space="preserve">Wann wurde der Vorfall entdeckt oder gemeldet?</w:t>
      </w:r>
    </w:p>
    <w:p>
      <w:pPr>
        <w:pStyle w:val="BodyText"/>
        <w:numPr>
          <w:ilvl w:val="0"/>
          <w:numId w:val="33"/>
        </w:numPr>
        <w:rPr>
          <w:i/>
          <w:iCs/>
          <w:color w:val="00B050"/>
          <w:lang w:val="nl-BE"/>
        </w:rPr>
      </w:pPr>
      <w:r w:rsidRPr="00C85E86">
        <w:rPr>
          <w:i/>
          <w:iCs/>
          <w:color w:val="00B050"/>
          <w:lang w:val="nl-BE"/>
        </w:rPr>
        <w:t xml:space="preserve">Wo wurde der Vorfall entdeckt oder lokalisiert?</w:t>
      </w:r>
    </w:p>
    <w:p>
      <w:pPr>
        <w:pStyle w:val="BodyText"/>
        <w:numPr>
          <w:ilvl w:val="0"/>
          <w:numId w:val="33"/>
        </w:numPr>
        <w:rPr>
          <w:i/>
          <w:iCs/>
          <w:color w:val="00B050"/>
          <w:lang w:val="nl-BE"/>
        </w:rPr>
      </w:pPr>
      <w:r w:rsidRPr="00C85E86">
        <w:rPr>
          <w:i/>
          <w:iCs/>
          <w:color w:val="00B050"/>
          <w:lang w:val="nl-BE"/>
        </w:rPr>
        <w:t xml:space="preserve">Welche Auswirkungen hat der Vorfall auf den Betrieb?</w:t>
      </w:r>
    </w:p>
    <w:p>
      <w:pPr>
        <w:pStyle w:val="BodyText"/>
        <w:numPr>
          <w:ilvl w:val="0"/>
          <w:numId w:val="33"/>
        </w:numPr>
        <w:rPr>
          <w:i/>
          <w:iCs/>
          <w:color w:val="00B050"/>
          <w:lang w:val="nl-BE"/>
        </w:rPr>
      </w:pPr>
      <w:r w:rsidRPr="00C85E86">
        <w:rPr>
          <w:i/>
          <w:iCs/>
          <w:color w:val="00B050"/>
          <w:lang w:val="nl-BE"/>
        </w:rPr>
        <w:t xml:space="preserve">Welches Ausmaß hat der Vorfall im Netzwerk und bei den Anwendungen</w:t>
      </w:r>
      <w:r w:rsidRPr="00C85E86" w:rsidR="00E777B9">
        <w:rPr>
          <w:i/>
          <w:iCs/>
          <w:color w:val="00B050"/>
          <w:lang w:val="nl-BE"/>
        </w:rPr>
        <w:t xml:space="preserve">?</w:t>
      </w:r>
    </w:p>
    <w:p w:rsidRPr="00C85E86" w:rsidR="00EA5B5C" w:rsidP="00414CFF" w:rsidRDefault="00EA5B5C" w14:paraId="2F35DFDE" w14:textId="77777777">
      <w:pPr>
        <w:pStyle w:val="Heading3"/>
        <w:rPr>
          <w:lang w:val="nl-BE"/>
        </w:rPr>
      </w:pPr>
    </w:p>
    <w:p>
      <w:pPr>
        <w:pStyle w:val="Heading3"/>
        <w:rPr>
          <w:lang w:val="nl-BE"/>
        </w:rPr>
      </w:pPr>
      <w:bookmarkStart w:name="_Toc170201055" w:id="43"/>
      <w:r w:rsidRPr="008C78C6">
        <w:rPr>
          <w:lang w:val="nl-BE"/>
        </w:rPr>
        <w:t xml:space="preserve">Eskalation </w:t>
      </w:r>
      <w:r w:rsidRPr="00C85E86">
        <w:rPr>
          <w:lang w:val="nl-BE"/>
        </w:rPr>
        <w:t xml:space="preserve">und Deeskalation</w:t>
      </w:r>
      <w:bookmarkEnd w:id="43"/>
    </w:p>
    <w:p>
      <w:pPr>
        <w:pStyle w:val="BodyText"/>
        <w:jc w:val="left"/>
        <w:rPr>
          <w:lang w:val="nl-BE"/>
        </w:rPr>
      </w:pPr>
      <w:r w:rsidRPr="00C85E86" w:rsidR="000F4D66">
        <w:rPr>
          <w:lang w:val="nl-BE"/>
        </w:rPr>
        <w:t xml:space="preserve">Cyber-Vorfälle </w:t>
      </w:r>
      <w:r w:rsidRPr="00C85E86" w:rsidR="00F16DBF">
        <w:rPr>
          <w:lang w:val="nl-BE"/>
        </w:rPr>
        <w:t xml:space="preserve">können eskaliert oder </w:t>
      </w:r>
      <w:r w:rsidRPr="00C85E86" w:rsidR="00F16DBF">
        <w:rPr>
          <w:lang w:val="nl-BE"/>
        </w:rPr>
        <w:t xml:space="preserve">deeskaliert </w:t>
      </w:r>
      <w:r w:rsidRPr="00C85E86" w:rsidR="00F16DBF">
        <w:rPr>
          <w:lang w:val="nl-BE"/>
        </w:rPr>
        <w:t xml:space="preserve">werden</w:t>
      </w:r>
      <w:r w:rsidRPr="00C85E86" w:rsidR="00F16DBF">
        <w:rPr>
          <w:lang w:val="nl-BE"/>
        </w:rPr>
        <w:t xml:space="preserve">.  </w:t>
      </w:r>
      <w:r w:rsidRPr="00C85E86" w:rsidR="00241910">
        <w:rPr>
          <w:lang w:val="nl-BE"/>
        </w:rPr>
        <w:t xml:space="preserve">Die </w:t>
      </w:r>
      <w:r w:rsidRPr="00C85E86" w:rsidR="00632383">
        <w:rPr>
          <w:lang w:val="nl-BE"/>
        </w:rPr>
        <w:t xml:space="preserve">Rollen, die eskalieren oder deeskalieren können, sollten tabellarisch aufgeführt werden</w:t>
      </w:r>
      <w:r w:rsidRPr="00C85E86" w:rsidR="00574969">
        <w:rPr>
          <w:lang w:val="nl-BE"/>
        </w:rPr>
        <w:t xml:space="preserve">.</w:t>
      </w:r>
    </w:p>
    <w:tbl>
      <w:tblPr>
        <w:tblW w:w="12926" w:type="dxa"/>
        <w:tblCellMar>
          <w:left w:w="70" w:type="dxa"/>
          <w:right w:w="70" w:type="dxa"/>
        </w:tblCellMar>
        <w:tblLook w:val="04a0"/>
      </w:tblPr>
      <w:tblGrid>
        <w:gridCol w:w="2080"/>
        <w:gridCol w:w="2163"/>
        <w:gridCol w:w="2977"/>
        <w:gridCol w:w="2551"/>
        <w:gridCol w:w="3155"/>
      </w:tblGrid>
      <w:tr w:rsidRPr="00C85E86" w:rsidR="003313EB" w:rsidTr="003313EB" w14:paraId="280DD90D" w14:textId="77777777">
        <w:trPr>
          <w:gridAfter w:val="1"/>
          <w:wAfter w:w="3155" w:type="dxa"/>
          <w:trHeight w:val="288"/>
        </w:trPr>
        <w:tc>
          <w:tcPr>
            <w:tcW w:w="2080" w:type="dxa"/>
            <w:vMerge w:val="restart"/>
            <w:tcBorders>
              <w:top w:val="single" w:color="auto" w:sz="8" w:space="0"/>
              <w:left w:val="single" w:color="auto" w:sz="8" w:space="0"/>
              <w:bottom w:val="single" w:color="auto" w:sz="4" w:space="0"/>
              <w:right w:val="single" w:color="auto" w:sz="4" w:space="0"/>
            </w:tcBorders>
            <w:shd w:val="clear" w:color="auto" w:fill="002060"/>
            <w:noWrap/>
            <w:vAlign w:val="center"/>
            <w:hideMark/>
          </w:tcPr>
          <w:p>
            <w:pPr>
              <w:jc w:val="center"/>
              <w:rPr>
                <w:b/>
                <w:lang w:val="nl-BE"/>
              </w:rPr>
            </w:pPr>
            <w:r w:rsidRPr="00C85E86">
              <w:rPr>
                <w:b/>
                <w:lang w:val="nl-BE"/>
              </w:rPr>
              <w:t xml:space="preserve">Klassifizierung von Vorfällen</w:t>
            </w:r>
          </w:p>
        </w:tc>
        <w:tc>
          <w:tcPr>
            <w:tcW w:w="2163" w:type="dxa"/>
            <w:vMerge w:val="restart"/>
            <w:tcBorders>
              <w:top w:val="single" w:color="auto" w:sz="8" w:space="0"/>
              <w:left w:val="single" w:color="auto" w:sz="4" w:space="0"/>
              <w:bottom w:val="single" w:color="auto" w:sz="4" w:space="0"/>
              <w:right w:val="single" w:color="auto" w:sz="4" w:space="0"/>
            </w:tcBorders>
            <w:shd w:val="clear" w:color="auto" w:fill="002060"/>
            <w:noWrap/>
            <w:vAlign w:val="center"/>
            <w:hideMark/>
          </w:tcPr>
          <w:p>
            <w:pPr>
              <w:jc w:val="center"/>
              <w:rPr>
                <w:b/>
                <w:lang w:val="nl-BE"/>
              </w:rPr>
            </w:pPr>
            <w:r w:rsidRPr="00C85E86">
              <w:rPr>
                <w:b/>
                <w:lang w:val="nl-BE"/>
              </w:rPr>
              <w:t xml:space="preserve">Aktion</w:t>
            </w:r>
          </w:p>
        </w:tc>
        <w:tc>
          <w:tcPr>
            <w:tcW w:w="2977" w:type="dxa"/>
            <w:vMerge w:val="restart"/>
            <w:tcBorders>
              <w:top w:val="single" w:color="auto" w:sz="8" w:space="0"/>
              <w:left w:val="single" w:color="auto" w:sz="4" w:space="0"/>
              <w:bottom w:val="single" w:color="auto" w:sz="4" w:space="0"/>
              <w:right w:val="single" w:color="auto" w:sz="4" w:space="0"/>
            </w:tcBorders>
            <w:shd w:val="clear" w:color="auto" w:fill="002060"/>
            <w:noWrap/>
            <w:vAlign w:val="center"/>
            <w:hideMark/>
          </w:tcPr>
          <w:p>
            <w:pPr>
              <w:jc w:val="center"/>
              <w:rPr>
                <w:b/>
                <w:lang w:val="nl-BE"/>
              </w:rPr>
            </w:pPr>
            <w:r w:rsidRPr="00C85E86">
              <w:rPr>
                <w:b/>
                <w:lang w:val="nl-BE"/>
              </w:rPr>
              <w:t xml:space="preserve">Grund für die Eskalation/Deeskalation</w:t>
            </w:r>
          </w:p>
        </w:tc>
        <w:tc>
          <w:tcPr>
            <w:tcW w:w="2551" w:type="dxa"/>
            <w:vMerge w:val="restart"/>
            <w:tcBorders>
              <w:top w:val="single" w:color="auto" w:sz="8" w:space="0"/>
              <w:left w:val="single" w:color="auto" w:sz="4" w:space="0"/>
              <w:bottom w:val="single" w:color="auto" w:sz="4" w:space="0"/>
              <w:right w:val="single" w:color="auto" w:sz="8" w:space="0"/>
            </w:tcBorders>
            <w:shd w:val="clear" w:color="auto" w:fill="002060"/>
            <w:noWrap/>
            <w:vAlign w:val="center"/>
            <w:hideMark/>
          </w:tcPr>
          <w:p>
            <w:pPr>
              <w:jc w:val="center"/>
              <w:rPr>
                <w:b/>
                <w:lang w:val="nl-BE"/>
              </w:rPr>
            </w:pPr>
            <w:r w:rsidRPr="00C85E86">
              <w:rPr>
                <w:b/>
                <w:lang w:val="nl-BE"/>
              </w:rPr>
              <w:t xml:space="preserve">Entscheider</w:t>
            </w:r>
          </w:p>
        </w:tc>
      </w:tr>
      <w:tr w:rsidRPr="00C85E86" w:rsidR="003313EB" w:rsidTr="003313EB" w14:paraId="0511AB6C" w14:textId="77777777">
        <w:trPr>
          <w:trHeight w:val="300"/>
        </w:trPr>
        <w:tc>
          <w:tcPr>
            <w:tcW w:w="2080" w:type="dxa"/>
            <w:vMerge/>
            <w:tcBorders>
              <w:top w:val="single" w:color="auto" w:sz="8" w:space="0"/>
              <w:left w:val="single" w:color="auto" w:sz="8" w:space="0"/>
              <w:bottom w:val="single" w:color="auto" w:sz="4" w:space="0"/>
              <w:right w:val="single" w:color="auto" w:sz="4" w:space="0"/>
            </w:tcBorders>
            <w:shd w:val="clear" w:color="auto" w:fill="002060"/>
            <w:vAlign w:val="center"/>
            <w:hideMark/>
          </w:tcPr>
          <w:p w:rsidRPr="00C85E86" w:rsidR="003313EB" w:rsidP="003313EB" w:rsidRDefault="003313EB" w14:paraId="364C7FD8" w14:textId="77777777">
            <w:pPr>
              <w:widowControl/>
              <w:autoSpaceDE/>
              <w:autoSpaceDN/>
              <w:rPr>
                <w:rFonts w:ascii="Calibri" w:hAnsi="Calibri" w:eastAsia="Times New Roman" w:cs="Calibri"/>
                <w:color w:val="000000"/>
                <w:lang w:val="nl-BE" w:eastAsia="nl-BE"/>
              </w:rPr>
            </w:pPr>
          </w:p>
        </w:tc>
        <w:tc>
          <w:tcPr>
            <w:tcW w:w="2163" w:type="dxa"/>
            <w:vMerge/>
            <w:tcBorders>
              <w:top w:val="single" w:color="auto" w:sz="8" w:space="0"/>
              <w:left w:val="single" w:color="auto" w:sz="4" w:space="0"/>
              <w:bottom w:val="single" w:color="auto" w:sz="4" w:space="0"/>
              <w:right w:val="single" w:color="auto" w:sz="4" w:space="0"/>
            </w:tcBorders>
            <w:shd w:val="clear" w:color="auto" w:fill="002060"/>
            <w:vAlign w:val="center"/>
            <w:hideMark/>
          </w:tcPr>
          <w:p w:rsidRPr="00C85E86" w:rsidR="003313EB" w:rsidP="003313EB" w:rsidRDefault="003313EB" w14:paraId="2FD15D2F" w14:textId="77777777">
            <w:pPr>
              <w:widowControl/>
              <w:autoSpaceDE/>
              <w:autoSpaceDN/>
              <w:rPr>
                <w:rFonts w:ascii="Calibri" w:hAnsi="Calibri" w:eastAsia="Times New Roman" w:cs="Calibri"/>
                <w:color w:val="000000"/>
                <w:lang w:val="nl-BE" w:eastAsia="nl-BE"/>
              </w:rPr>
            </w:pPr>
          </w:p>
        </w:tc>
        <w:tc>
          <w:tcPr>
            <w:tcW w:w="2977" w:type="dxa"/>
            <w:vMerge/>
            <w:tcBorders>
              <w:top w:val="single" w:color="auto" w:sz="8" w:space="0"/>
              <w:left w:val="single" w:color="auto" w:sz="4" w:space="0"/>
              <w:bottom w:val="single" w:color="auto" w:sz="4" w:space="0"/>
              <w:right w:val="single" w:color="auto" w:sz="4" w:space="0"/>
            </w:tcBorders>
            <w:shd w:val="clear" w:color="auto" w:fill="002060"/>
            <w:vAlign w:val="center"/>
            <w:hideMark/>
          </w:tcPr>
          <w:p w:rsidRPr="00C85E86" w:rsidR="003313EB" w:rsidP="003313EB" w:rsidRDefault="003313EB" w14:paraId="0DF09424" w14:textId="77777777">
            <w:pPr>
              <w:widowControl/>
              <w:autoSpaceDE/>
              <w:autoSpaceDN/>
              <w:rPr>
                <w:rFonts w:ascii="Arial" w:hAnsi="Arial" w:eastAsia="Times New Roman" w:cs="Arial"/>
                <w:lang w:val="nl-BE" w:eastAsia="nl-BE"/>
              </w:rPr>
            </w:pPr>
          </w:p>
        </w:tc>
        <w:tc>
          <w:tcPr>
            <w:tcW w:w="2551" w:type="dxa"/>
            <w:vMerge/>
            <w:tcBorders>
              <w:top w:val="single" w:color="auto" w:sz="8" w:space="0"/>
              <w:left w:val="single" w:color="auto" w:sz="4" w:space="0"/>
              <w:bottom w:val="single" w:color="auto" w:sz="4" w:space="0"/>
              <w:right w:val="single" w:color="auto" w:sz="8" w:space="0"/>
            </w:tcBorders>
            <w:shd w:val="clear" w:color="auto" w:fill="002060"/>
            <w:vAlign w:val="center"/>
            <w:hideMark/>
          </w:tcPr>
          <w:p w:rsidRPr="00C85E86" w:rsidR="003313EB" w:rsidP="003313EB" w:rsidRDefault="003313EB" w14:paraId="616FE82B" w14:textId="77777777">
            <w:pPr>
              <w:widowControl/>
              <w:autoSpaceDE/>
              <w:autoSpaceDN/>
              <w:rPr>
                <w:rFonts w:ascii="Calibri" w:hAnsi="Calibri" w:eastAsia="Times New Roman" w:cs="Calibri"/>
                <w:color w:val="000000"/>
                <w:lang w:val="nl-BE" w:eastAsia="nl-BE"/>
              </w:rPr>
            </w:pPr>
          </w:p>
        </w:tc>
        <w:tc>
          <w:tcPr>
            <w:tcW w:w="3155" w:type="dxa"/>
            <w:tcBorders>
              <w:top w:val="nil"/>
              <w:left w:val="nil"/>
              <w:bottom w:val="nil"/>
              <w:right w:val="nil"/>
            </w:tcBorders>
            <w:shd w:val="clear" w:color="auto" w:fill="auto"/>
            <w:noWrap/>
            <w:vAlign w:val="bottom"/>
            <w:hideMark/>
          </w:tcPr>
          <w:p w:rsidRPr="00C85E86" w:rsidR="003313EB" w:rsidP="003313EB" w:rsidRDefault="003313EB" w14:paraId="1D2A9137" w14:textId="77777777">
            <w:pPr>
              <w:widowControl/>
              <w:autoSpaceDE/>
              <w:autoSpaceDN/>
              <w:jc w:val="center"/>
              <w:rPr>
                <w:rFonts w:ascii="Calibri" w:hAnsi="Calibri" w:eastAsia="Times New Roman" w:cs="Calibri"/>
                <w:color w:val="000000"/>
                <w:lang w:val="nl-BE" w:eastAsia="nl-BE"/>
              </w:rPr>
            </w:pPr>
          </w:p>
        </w:tc>
      </w:tr>
      <w:tr w:rsidRPr="00C85E86" w:rsidR="003313EB" w:rsidTr="00BC23FD" w14:paraId="37196C65" w14:textId="77777777">
        <w:trPr>
          <w:trHeight w:val="720"/>
        </w:trPr>
        <w:tc>
          <w:tcPr>
            <w:tcW w:w="2080" w:type="dxa"/>
            <w:tcBorders>
              <w:top w:val="single" w:color="auto" w:sz="8" w:space="0"/>
              <w:left w:val="single" w:color="auto" w:sz="8" w:space="0"/>
              <w:bottom w:val="single" w:color="auto" w:sz="8" w:space="0"/>
              <w:right w:val="single" w:color="auto" w:sz="4" w:space="0"/>
            </w:tcBorders>
            <w:shd w:val="clear" w:color="auto" w:fill="FF000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Kritisch</w:t>
            </w:r>
          </w:p>
        </w:tc>
        <w:tc>
          <w:tcPr>
            <w:tcW w:w="2163" w:type="dxa"/>
            <w:tcBorders>
              <w:top w:val="single" w:color="auto" w:sz="8" w:space="0"/>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Deeskalation auf hoch</w:t>
            </w:r>
          </w:p>
        </w:tc>
        <w:tc>
          <w:tcPr>
            <w:tcW w:w="2977" w:type="dxa"/>
            <w:tcBorders>
              <w:top w:val="single" w:color="auto" w:sz="8" w:space="0"/>
              <w:left w:val="nil"/>
              <w:bottom w:val="single" w:color="auto" w:sz="8" w:space="0"/>
              <w:right w:val="single" w:color="auto" w:sz="4" w:space="0"/>
            </w:tcBorders>
            <w:shd w:val="clear" w:color="auto" w:fill="auto"/>
            <w:noWrap/>
            <w:vAlign w:val="bottom"/>
            <w:hideMark/>
          </w:tcPr>
          <w:p w:rsidRPr="00C85E86" w:rsidR="003313EB" w:rsidP="003313EB" w:rsidRDefault="003313EB" w14:paraId="0451EEF8"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single" w:color="auto" w:sz="8" w:space="0"/>
              <w:left w:val="nil"/>
              <w:bottom w:val="single" w:color="auto" w:sz="8" w:space="0"/>
              <w:right w:val="single" w:color="auto" w:sz="8" w:space="0"/>
            </w:tcBorders>
            <w:shd w:val="clear" w:color="auto" w:fill="auto"/>
            <w:noWrap/>
            <w:vAlign w:val="bottom"/>
            <w:hideMark/>
          </w:tcPr>
          <w:p w:rsidRPr="00C85E86" w:rsidR="003313EB" w:rsidP="003313EB" w:rsidRDefault="003313EB" w14:paraId="56494A0D"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54AACA22"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365782EC" w14:textId="77777777">
        <w:trPr>
          <w:trHeight w:val="564"/>
        </w:trPr>
        <w:tc>
          <w:tcPr>
            <w:tcW w:w="2080" w:type="dxa"/>
            <w:vMerge w:val="restart"/>
            <w:tcBorders>
              <w:top w:val="nil"/>
              <w:left w:val="single" w:color="auto" w:sz="8" w:space="0"/>
              <w:bottom w:val="single" w:color="000000" w:sz="8" w:space="0"/>
              <w:right w:val="single" w:color="auto" w:sz="4" w:space="0"/>
            </w:tcBorders>
            <w:shd w:val="clear" w:color="auto" w:fill="FFC00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Hoch</w:t>
            </w:r>
          </w:p>
        </w:tc>
        <w:tc>
          <w:tcPr>
            <w:tcW w:w="2163" w:type="dxa"/>
            <w:tcBorders>
              <w:top w:val="nil"/>
              <w:left w:val="nil"/>
              <w:bottom w:val="single" w:color="auto" w:sz="4" w:space="0"/>
              <w:right w:val="single" w:color="auto" w:sz="4" w:space="0"/>
            </w:tcBorders>
            <w:shd w:val="clear" w:color="auto" w:fill="auto"/>
            <w:noWrap/>
            <w:vAlign w:val="center"/>
            <w:hideMark/>
          </w:tcPr>
          <w:p>
            <w:pPr>
              <w:pStyle w:val="BodyText"/>
              <w:jc w:val="center"/>
              <w:rPr>
                <w:lang w:val="nl-BE"/>
              </w:rPr>
            </w:pPr>
            <w:r w:rsidRPr="00C85E86">
              <w:rPr>
                <w:lang w:val="nl-BE"/>
              </w:rPr>
              <w:t xml:space="preserve">Eskalation bis zur Kritik</w:t>
            </w:r>
          </w:p>
        </w:tc>
        <w:tc>
          <w:tcPr>
            <w:tcW w:w="2977" w:type="dxa"/>
            <w:tcBorders>
              <w:top w:val="nil"/>
              <w:left w:val="nil"/>
              <w:bottom w:val="single" w:color="auto" w:sz="4" w:space="0"/>
              <w:right w:val="single" w:color="auto" w:sz="4" w:space="0"/>
            </w:tcBorders>
            <w:shd w:val="clear" w:color="auto" w:fill="auto"/>
            <w:noWrap/>
            <w:vAlign w:val="bottom"/>
            <w:hideMark/>
          </w:tcPr>
          <w:p w:rsidRPr="00C85E86" w:rsidR="003313EB" w:rsidP="003313EB" w:rsidRDefault="003313EB" w14:paraId="0D1E5A0E"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4" w:space="0"/>
              <w:right w:val="single" w:color="auto" w:sz="8" w:space="0"/>
            </w:tcBorders>
            <w:shd w:val="clear" w:color="auto" w:fill="auto"/>
            <w:noWrap/>
            <w:vAlign w:val="bottom"/>
            <w:hideMark/>
          </w:tcPr>
          <w:p w:rsidRPr="00C85E86" w:rsidR="003313EB" w:rsidP="003313EB" w:rsidRDefault="003313EB" w14:paraId="60717DE3"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7CF74D25"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6D00C8E1" w14:textId="77777777">
        <w:trPr>
          <w:trHeight w:val="576"/>
        </w:trPr>
        <w:tc>
          <w:tcPr>
            <w:tcW w:w="2080" w:type="dxa"/>
            <w:vMerge/>
            <w:tcBorders>
              <w:top w:val="nil"/>
              <w:left w:val="single" w:color="auto" w:sz="8" w:space="0"/>
              <w:bottom w:val="single" w:color="000000" w:sz="8" w:space="0"/>
              <w:right w:val="single" w:color="auto" w:sz="4" w:space="0"/>
            </w:tcBorders>
            <w:shd w:val="clear" w:color="auto" w:fill="FFC000"/>
            <w:vAlign w:val="center"/>
            <w:hideMark/>
          </w:tcPr>
          <w:p w:rsidRPr="00C85E86" w:rsidR="003313EB" w:rsidP="003313EB" w:rsidRDefault="003313EB" w14:paraId="56466296" w14:textId="77777777">
            <w:pPr>
              <w:widowControl/>
              <w:autoSpaceDE/>
              <w:autoSpaceDN/>
              <w:rPr>
                <w:rFonts w:ascii="Calibri" w:hAnsi="Calibri" w:eastAsia="Times New Roman" w:cs="Calibri"/>
                <w:b/>
                <w:bCs/>
                <w:color w:val="000000"/>
                <w:lang w:val="nl-BE" w:eastAsia="nl-BE"/>
              </w:rPr>
            </w:pPr>
          </w:p>
        </w:tc>
        <w:tc>
          <w:tcPr>
            <w:tcW w:w="2163" w:type="dxa"/>
            <w:tcBorders>
              <w:top w:val="nil"/>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Deeskalation zum Durchschnitt</w:t>
            </w:r>
          </w:p>
        </w:tc>
        <w:tc>
          <w:tcPr>
            <w:tcW w:w="2977" w:type="dxa"/>
            <w:tcBorders>
              <w:top w:val="nil"/>
              <w:left w:val="nil"/>
              <w:bottom w:val="single" w:color="auto" w:sz="8" w:space="0"/>
              <w:right w:val="single" w:color="auto" w:sz="4" w:space="0"/>
            </w:tcBorders>
            <w:shd w:val="clear" w:color="auto" w:fill="auto"/>
            <w:noWrap/>
            <w:vAlign w:val="bottom"/>
            <w:hideMark/>
          </w:tcPr>
          <w:p w:rsidRPr="00C85E86" w:rsidR="003313EB" w:rsidP="003313EB" w:rsidRDefault="003313EB" w14:paraId="09A7862A"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8" w:space="0"/>
              <w:right w:val="single" w:color="auto" w:sz="8" w:space="0"/>
            </w:tcBorders>
            <w:shd w:val="clear" w:color="auto" w:fill="auto"/>
            <w:noWrap/>
            <w:vAlign w:val="bottom"/>
            <w:hideMark/>
          </w:tcPr>
          <w:p w:rsidRPr="00C85E86" w:rsidR="003313EB" w:rsidP="003313EB" w:rsidRDefault="003313EB" w14:paraId="7AD2A2EA"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7DC0EAE8"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12364993" w14:textId="77777777">
        <w:trPr>
          <w:trHeight w:val="732"/>
        </w:trPr>
        <w:tc>
          <w:tcPr>
            <w:tcW w:w="2080" w:type="dxa"/>
            <w:vMerge w:val="restart"/>
            <w:tcBorders>
              <w:top w:val="nil"/>
              <w:left w:val="single" w:color="auto" w:sz="8" w:space="0"/>
              <w:bottom w:val="single" w:color="000000" w:sz="8" w:space="0"/>
              <w:right w:val="single" w:color="auto" w:sz="4" w:space="0"/>
            </w:tcBorders>
            <w:shd w:val="clear" w:color="auto" w:fill="FFFF0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Mittel</w:t>
            </w:r>
          </w:p>
        </w:tc>
        <w:tc>
          <w:tcPr>
            <w:tcW w:w="2163" w:type="dxa"/>
            <w:tcBorders>
              <w:top w:val="nil"/>
              <w:left w:val="nil"/>
              <w:bottom w:val="single" w:color="auto" w:sz="4" w:space="0"/>
              <w:right w:val="single" w:color="auto" w:sz="4" w:space="0"/>
            </w:tcBorders>
            <w:shd w:val="clear" w:color="auto" w:fill="auto"/>
            <w:noWrap/>
            <w:vAlign w:val="center"/>
            <w:hideMark/>
          </w:tcPr>
          <w:p>
            <w:pPr>
              <w:pStyle w:val="BodyText"/>
              <w:jc w:val="center"/>
              <w:rPr>
                <w:lang w:val="nl-BE"/>
              </w:rPr>
            </w:pPr>
            <w:r w:rsidRPr="00C85E86">
              <w:rPr>
                <w:lang w:val="nl-BE"/>
              </w:rPr>
              <w:t xml:space="preserve">Eskalierend bis hoch</w:t>
            </w:r>
          </w:p>
        </w:tc>
        <w:tc>
          <w:tcPr>
            <w:tcW w:w="2977" w:type="dxa"/>
            <w:tcBorders>
              <w:top w:val="nil"/>
              <w:left w:val="nil"/>
              <w:bottom w:val="single" w:color="auto" w:sz="4" w:space="0"/>
              <w:right w:val="single" w:color="auto" w:sz="4" w:space="0"/>
            </w:tcBorders>
            <w:shd w:val="clear" w:color="auto" w:fill="auto"/>
            <w:noWrap/>
            <w:vAlign w:val="bottom"/>
            <w:hideMark/>
          </w:tcPr>
          <w:p w:rsidRPr="00C85E86" w:rsidR="003313EB" w:rsidP="003313EB" w:rsidRDefault="003313EB" w14:paraId="52494C45"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4" w:space="0"/>
              <w:right w:val="single" w:color="auto" w:sz="8" w:space="0"/>
            </w:tcBorders>
            <w:shd w:val="clear" w:color="auto" w:fill="auto"/>
            <w:noWrap/>
            <w:vAlign w:val="bottom"/>
            <w:hideMark/>
          </w:tcPr>
          <w:p w:rsidRPr="00C85E86" w:rsidR="003313EB" w:rsidP="003313EB" w:rsidRDefault="003313EB" w14:paraId="60FFE3D5"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53D44A61"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3781109E" w14:textId="77777777">
        <w:trPr>
          <w:trHeight w:val="648"/>
        </w:trPr>
        <w:tc>
          <w:tcPr>
            <w:tcW w:w="2080" w:type="dxa"/>
            <w:vMerge/>
            <w:tcBorders>
              <w:top w:val="nil"/>
              <w:left w:val="single" w:color="auto" w:sz="8" w:space="0"/>
              <w:bottom w:val="single" w:color="000000" w:sz="8" w:space="0"/>
              <w:right w:val="single" w:color="auto" w:sz="4" w:space="0"/>
            </w:tcBorders>
            <w:shd w:val="clear" w:color="auto" w:fill="FFFF00"/>
            <w:vAlign w:val="center"/>
            <w:hideMark/>
          </w:tcPr>
          <w:p w:rsidRPr="00C85E86" w:rsidR="003313EB" w:rsidP="003313EB" w:rsidRDefault="003313EB" w14:paraId="47B15A2E" w14:textId="77777777">
            <w:pPr>
              <w:widowControl/>
              <w:autoSpaceDE/>
              <w:autoSpaceDN/>
              <w:rPr>
                <w:rFonts w:ascii="Calibri" w:hAnsi="Calibri" w:eastAsia="Times New Roman" w:cs="Calibri"/>
                <w:b/>
                <w:bCs/>
                <w:color w:val="000000"/>
                <w:lang w:val="nl-BE" w:eastAsia="nl-BE"/>
              </w:rPr>
            </w:pPr>
          </w:p>
        </w:tc>
        <w:tc>
          <w:tcPr>
            <w:tcW w:w="2163" w:type="dxa"/>
            <w:tcBorders>
              <w:top w:val="nil"/>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Deeskalierend auf niedrig</w:t>
            </w:r>
          </w:p>
        </w:tc>
        <w:tc>
          <w:tcPr>
            <w:tcW w:w="2977" w:type="dxa"/>
            <w:tcBorders>
              <w:top w:val="nil"/>
              <w:left w:val="nil"/>
              <w:bottom w:val="single" w:color="auto" w:sz="8" w:space="0"/>
              <w:right w:val="single" w:color="auto" w:sz="4" w:space="0"/>
            </w:tcBorders>
            <w:shd w:val="clear" w:color="auto" w:fill="auto"/>
            <w:noWrap/>
            <w:vAlign w:val="bottom"/>
            <w:hideMark/>
          </w:tcPr>
          <w:p w:rsidRPr="00C85E86" w:rsidR="003313EB" w:rsidP="003313EB" w:rsidRDefault="003313EB" w14:paraId="3C930128"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2551" w:type="dxa"/>
            <w:tcBorders>
              <w:top w:val="nil"/>
              <w:left w:val="nil"/>
              <w:bottom w:val="single" w:color="auto" w:sz="8" w:space="0"/>
              <w:right w:val="single" w:color="auto" w:sz="8" w:space="0"/>
            </w:tcBorders>
            <w:shd w:val="clear" w:color="auto" w:fill="auto"/>
            <w:noWrap/>
            <w:vAlign w:val="bottom"/>
            <w:hideMark/>
          </w:tcPr>
          <w:p w:rsidRPr="00C85E86" w:rsidR="003313EB" w:rsidP="003313EB" w:rsidRDefault="003313EB" w14:paraId="6EA03A2A"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13E446E9" w14:textId="77777777">
            <w:pPr>
              <w:widowControl/>
              <w:autoSpaceDE/>
              <w:autoSpaceDN/>
              <w:rPr>
                <w:rFonts w:ascii="Times New Roman" w:hAnsi="Times New Roman" w:eastAsia="Times New Roman" w:cs="Times New Roman"/>
                <w:sz w:val="20"/>
                <w:szCs w:val="20"/>
                <w:lang w:val="nl-BE" w:eastAsia="nl-BE"/>
              </w:rPr>
            </w:pPr>
          </w:p>
        </w:tc>
      </w:tr>
      <w:tr w:rsidRPr="00C85E86" w:rsidR="003313EB" w:rsidTr="00BC23FD" w14:paraId="4D8AC0BE" w14:textId="77777777">
        <w:trPr>
          <w:trHeight w:val="792"/>
        </w:trPr>
        <w:tc>
          <w:tcPr>
            <w:tcW w:w="2080" w:type="dxa"/>
            <w:tcBorders>
              <w:top w:val="nil"/>
              <w:left w:val="single" w:color="auto" w:sz="8" w:space="0"/>
              <w:bottom w:val="single" w:color="auto" w:sz="8" w:space="0"/>
              <w:right w:val="single" w:color="auto" w:sz="4" w:space="0"/>
            </w:tcBorders>
            <w:shd w:val="clear" w:color="auto" w:fill="92D050"/>
            <w:noWrap/>
            <w:vAlign w:val="center"/>
            <w:hideMark/>
          </w:tcPr>
          <w:p>
            <w:pPr>
              <w:widowControl/>
              <w:autoSpaceDE/>
              <w:autoSpaceDN/>
              <w:jc w:val="center"/>
              <w:rPr>
                <w:rFonts w:ascii="Calibri" w:hAnsi="Calibri" w:eastAsia="Times New Roman" w:cs="Calibri"/>
                <w:b/>
                <w:bCs/>
                <w:color w:val="000000"/>
                <w:lang w:val="nl-BE" w:eastAsia="nl-BE"/>
              </w:rPr>
            </w:pPr>
            <w:r w:rsidRPr="00C85E86">
              <w:rPr>
                <w:rFonts w:ascii="Calibri" w:hAnsi="Calibri" w:eastAsia="Times New Roman" w:cs="Calibri"/>
                <w:b/>
                <w:bCs/>
                <w:color w:val="000000"/>
                <w:lang w:val="nl-BE" w:eastAsia="nl-BE"/>
              </w:rPr>
              <w:t xml:space="preserve">Niedrig</w:t>
            </w:r>
          </w:p>
        </w:tc>
        <w:tc>
          <w:tcPr>
            <w:tcW w:w="2163" w:type="dxa"/>
            <w:tcBorders>
              <w:top w:val="nil"/>
              <w:left w:val="nil"/>
              <w:bottom w:val="single" w:color="auto" w:sz="8" w:space="0"/>
              <w:right w:val="single" w:color="auto" w:sz="4" w:space="0"/>
            </w:tcBorders>
            <w:shd w:val="clear" w:color="auto" w:fill="auto"/>
            <w:noWrap/>
            <w:vAlign w:val="center"/>
            <w:hideMark/>
          </w:tcPr>
          <w:p>
            <w:pPr>
              <w:pStyle w:val="BodyText"/>
              <w:jc w:val="center"/>
              <w:rPr>
                <w:lang w:val="nl-BE"/>
              </w:rPr>
            </w:pPr>
            <w:r w:rsidRPr="00C85E86">
              <w:rPr>
                <w:lang w:val="nl-BE"/>
              </w:rPr>
              <w:t xml:space="preserve">Eskalierend zum Durchschnitt</w:t>
            </w:r>
          </w:p>
        </w:tc>
        <w:tc>
          <w:tcPr>
            <w:tcW w:w="2977" w:type="dxa"/>
            <w:tcBorders>
              <w:top w:val="nil"/>
              <w:left w:val="nil"/>
              <w:bottom w:val="single" w:color="auto" w:sz="8" w:space="0"/>
              <w:right w:val="single" w:color="auto" w:sz="4" w:space="0"/>
            </w:tcBorders>
            <w:shd w:val="clear" w:color="auto" w:fill="auto"/>
            <w:noWrap/>
            <w:vAlign w:val="bottom"/>
            <w:hideMark/>
          </w:tcPr>
          <w:p w:rsidRPr="00C85E86" w:rsidR="003313EB" w:rsidP="00A91B8D" w:rsidRDefault="003313EB" w14:paraId="749A7C72" w14:textId="77777777">
            <w:pPr>
              <w:widowControl/>
              <w:autoSpaceDE/>
              <w:autoSpaceDN/>
              <w:rPr>
                <w:rFonts w:ascii="Calibri" w:hAnsi="Calibri" w:eastAsia="Times New Roman" w:cs="Calibri"/>
                <w:color w:val="000000"/>
                <w:lang w:val="nl-BE" w:eastAsia="nl-BE"/>
              </w:rPr>
            </w:pPr>
          </w:p>
        </w:tc>
        <w:tc>
          <w:tcPr>
            <w:tcW w:w="2551" w:type="dxa"/>
            <w:tcBorders>
              <w:top w:val="nil"/>
              <w:left w:val="nil"/>
              <w:bottom w:val="single" w:color="auto" w:sz="8" w:space="0"/>
              <w:right w:val="single" w:color="auto" w:sz="8" w:space="0"/>
            </w:tcBorders>
            <w:shd w:val="clear" w:color="auto" w:fill="auto"/>
            <w:noWrap/>
            <w:vAlign w:val="bottom"/>
            <w:hideMark/>
          </w:tcPr>
          <w:p w:rsidRPr="00C85E86" w:rsidR="003313EB" w:rsidP="003313EB" w:rsidRDefault="003313EB" w14:paraId="65A50704" w14:textId="77777777">
            <w:pPr>
              <w:widowControl/>
              <w:autoSpaceDE/>
              <w:autoSpaceDN/>
              <w:rPr>
                <w:rFonts w:ascii="Calibri" w:hAnsi="Calibri" w:eastAsia="Times New Roman" w:cs="Calibri"/>
                <w:color w:val="000000"/>
                <w:lang w:val="nl-BE" w:eastAsia="nl-BE"/>
              </w:rPr>
            </w:pPr>
            <w:r w:rsidRPr="00C85E86">
              <w:rPr>
                <w:rFonts w:ascii="Calibri" w:hAnsi="Calibri" w:eastAsia="Times New Roman" w:cs="Calibri"/>
                <w:color w:val="000000"/>
                <w:lang w:val="nl-BE" w:eastAsia="nl-BE"/>
              </w:rPr>
              <w:t> </w:t>
            </w:r>
          </w:p>
        </w:tc>
        <w:tc>
          <w:tcPr>
            <w:tcW w:w="3155" w:type="dxa"/>
            <w:vAlign w:val="center"/>
            <w:hideMark/>
          </w:tcPr>
          <w:p w:rsidRPr="00C85E86" w:rsidR="003313EB" w:rsidP="003313EB" w:rsidRDefault="003313EB" w14:paraId="070B09FC" w14:textId="77777777">
            <w:pPr>
              <w:widowControl/>
              <w:autoSpaceDE/>
              <w:autoSpaceDN/>
              <w:rPr>
                <w:rFonts w:ascii="Times New Roman" w:hAnsi="Times New Roman" w:eastAsia="Times New Roman" w:cs="Times New Roman"/>
                <w:sz w:val="20"/>
                <w:szCs w:val="20"/>
                <w:lang w:val="nl-BE" w:eastAsia="nl-BE"/>
              </w:rPr>
            </w:pPr>
          </w:p>
        </w:tc>
      </w:tr>
    </w:tbl>
    <w:p w:rsidR="004E12F8" w:rsidP="000B0A66" w:rsidRDefault="004E12F8" w14:paraId="46290B5A" w14:textId="77A56297">
      <w:pPr>
        <w:pStyle w:val="BodyText"/>
        <w:jc w:val="left"/>
        <w:rPr>
          <w:color w:val="FF0000"/>
          <w:lang w:val="nl-BE"/>
        </w:rPr>
      </w:pPr>
    </w:p>
    <w:p w:rsidR="004E12F8" w:rsidRDefault="004E12F8" w14:paraId="1EC43870" w14:textId="77777777">
      <w:pPr>
        <w:widowControl/>
        <w:autoSpaceDE/>
        <w:autoSpaceDN/>
        <w:rPr>
          <w:rFonts w:ascii="Arial" w:hAnsi="Arial"/>
          <w:color w:val="FF0000"/>
          <w:sz w:val="18"/>
          <w:lang w:val="nl-BE"/>
        </w:rPr>
      </w:pPr>
      <w:r>
        <w:rPr>
          <w:color w:val="FF0000"/>
          <w:lang w:val="nl-BE"/>
        </w:rPr>
        <w:br w:type="page"/>
      </w:r>
    </w:p>
    <w:p>
      <w:pPr>
        <w:pStyle w:val="Heading1"/>
        <w:rPr>
          <w:lang w:val="nl-BE"/>
        </w:rPr>
      </w:pPr>
      <w:bookmarkStart w:name="_Toc170201056" w:id="44"/>
      <w:r w:rsidRPr="00C85E86">
        <w:rPr>
          <w:lang w:val="nl-BE"/>
        </w:rPr>
        <w:lastRenderedPageBreak/>
        <w:t xml:space="preserve">Eingrenzung, Beweissicherung und Beseitigung</w:t>
      </w:r>
      <w:bookmarkEnd w:id="44"/>
    </w:p>
    <w:p>
      <w:pPr>
        <w:pStyle w:val="Heading3"/>
        <w:rPr>
          <w:lang w:val="nl-BE"/>
        </w:rPr>
      </w:pPr>
      <w:bookmarkStart w:name="_Toc170201057" w:id="45"/>
      <w:r w:rsidRPr="00C85E86">
        <w:rPr>
          <w:lang w:val="nl-BE"/>
        </w:rPr>
        <w:t xml:space="preserve">Eindämmung</w:t>
      </w:r>
      <w:bookmarkEnd w:id="45"/>
    </w:p>
    <w:p>
      <w:pPr>
        <w:pStyle w:val="BodyText"/>
        <w:rPr>
          <w:lang w:val="nl-BE"/>
        </w:rPr>
      </w:pPr>
      <w:r w:rsidRPr="00C85E86">
        <w:rPr>
          <w:lang w:val="nl-BE"/>
        </w:rPr>
        <w:t xml:space="preserve">Die Eindämmung ist wichtig, bevor ein Vorfall die Ressourcen überfordert oder den Schaden vergrößert. Die meisten Vorfälle müssen eingedämmt werden, daher ist dies eine wichtige Überlegung zu einem frühen Zeitpunkt bei der Bewältigung eines Vorfalls. Die Eindämmung verschafft Zeit für die Entwicklung einer maßgeschneiderten Wiederherstellungsstrategie. Ein wesentlicher Bestandteil der Eindämmung ist die Entscheidungsfindung (z. B. Herunterfahren eines Systems, Trennen von einem Netzwerk, Deaktivieren bestimmter Funktionen). Solche Entscheidungen sind viel leichter zu treffen, wenn es vorher festgelegte Strategien und Verfahren zur Eindämmung des Vorfalls gibt. Organisationen sollten akzeptable Risiken im Umgang mit Zwischenfällen definieren und entsprechende Strategien entwickeln.</w:t>
      </w:r>
    </w:p>
    <w:p>
      <w:pPr>
        <w:pStyle w:val="BodyText"/>
        <w:rPr>
          <w:lang w:val="nl-BE"/>
        </w:rPr>
      </w:pPr>
      <w:r w:rsidRPr="00C85E86">
        <w:rPr>
          <w:lang w:val="nl-BE"/>
        </w:rPr>
        <w:t xml:space="preserve">Die Eindämmungsstrategien variieren je nach Art des Vorfalls. So unterscheidet sich beispielsweise die Strategie zur Eindämmung einer Malware-Infektion per E-Mail stark von der für einen DDoS-Angriff über ein Netzwerk. Unternehmen sollten für jeden wichtigen Vorfallstyp separate Eindämmungsstrategien mit klar dokumentierten Kriterien ausarbeiten, um die Entscheidungsfindung zu erleichtern. Zu den Kriterien für die Bestimmung der richtigen Strategie gehören:</w:t>
      </w:r>
    </w:p>
    <w:p>
      <w:pPr>
        <w:pStyle w:val="BodyText"/>
        <w:numPr>
          <w:ilvl w:val="0"/>
          <w:numId w:val="41"/>
        </w:numPr>
        <w:rPr>
          <w:lang w:val="nl-BE"/>
        </w:rPr>
      </w:pPr>
      <w:r w:rsidRPr="00C85E86">
        <w:rPr>
          <w:lang w:val="nl-BE"/>
        </w:rPr>
        <w:t xml:space="preserve">Mögliche Beschädigung und Diebstahl von Ressourcen</w:t>
      </w:r>
    </w:p>
    <w:p>
      <w:pPr>
        <w:pStyle w:val="BodyText"/>
        <w:numPr>
          <w:ilvl w:val="0"/>
          <w:numId w:val="41"/>
        </w:numPr>
        <w:rPr>
          <w:lang w:val="nl-BE"/>
        </w:rPr>
      </w:pPr>
      <w:r w:rsidRPr="00C85E86">
        <w:rPr>
          <w:lang w:val="nl-BE"/>
        </w:rPr>
        <w:t xml:space="preserve">Aufbewahrung von Beweismitteln</w:t>
      </w:r>
    </w:p>
    <w:p>
      <w:pPr>
        <w:pStyle w:val="BodyText"/>
        <w:numPr>
          <w:ilvl w:val="0"/>
          <w:numId w:val="41"/>
        </w:numPr>
        <w:rPr>
          <w:lang w:val="nl-BE"/>
        </w:rPr>
      </w:pPr>
      <w:r w:rsidRPr="00C85E86">
        <w:rPr>
          <w:lang w:val="nl-BE"/>
        </w:rPr>
        <w:t xml:space="preserve">Verfügbarkeit von Diensten (z. B. Netzanbindung, Dienste für externe Parteien)</w:t>
      </w:r>
    </w:p>
    <w:p>
      <w:pPr>
        <w:pStyle w:val="BodyText"/>
        <w:numPr>
          <w:ilvl w:val="0"/>
          <w:numId w:val="41"/>
        </w:numPr>
        <w:rPr>
          <w:lang w:val="nl-BE"/>
        </w:rPr>
      </w:pPr>
      <w:r w:rsidRPr="00C85E86">
        <w:rPr>
          <w:lang w:val="nl-BE"/>
        </w:rPr>
        <w:t xml:space="preserve">Zeit und Ressourcen, die für die Umsetzung der Strategie erforderlich sind</w:t>
      </w:r>
    </w:p>
    <w:p>
      <w:pPr>
        <w:pStyle w:val="BodyText"/>
        <w:numPr>
          <w:ilvl w:val="0"/>
          <w:numId w:val="41"/>
        </w:numPr>
        <w:rPr>
          <w:lang w:val="nl-BE"/>
        </w:rPr>
      </w:pPr>
      <w:r w:rsidRPr="00C85E86">
        <w:rPr>
          <w:lang w:val="nl-BE"/>
        </w:rPr>
        <w:t xml:space="preserve">Wirksamkeit der Strategie (z. B. teilweise Eindämmung, vollständige Eindämmung) </w:t>
      </w:r>
    </w:p>
    <w:p>
      <w:pPr>
        <w:pStyle w:val="BodyText"/>
        <w:numPr>
          <w:ilvl w:val="0"/>
          <w:numId w:val="41"/>
        </w:numPr>
        <w:rPr>
          <w:lang w:val="nl-BE"/>
        </w:rPr>
      </w:pPr>
      <w:r w:rsidRPr="00C85E86">
        <w:rPr>
          <w:lang w:val="nl-BE"/>
        </w:rPr>
        <w:t xml:space="preserve">Dauer der Lösung (z. B. Notlösung, die innerhalb von vier Stunden zu entfernen ist, vorübergehende Lösung, die innerhalb von zwei Wochen zu entfernen ist, Dauerlösung).</w:t>
      </w:r>
    </w:p>
    <w:p>
      <w:pPr>
        <w:pStyle w:val="BodyText"/>
        <w:rPr>
          <w:lang w:val="nl-BE"/>
        </w:rPr>
      </w:pPr>
      <w:r w:rsidRPr="00C85E86">
        <w:rPr>
          <w:lang w:val="nl-BE"/>
        </w:rPr>
        <w:t xml:space="preserve">In einigen Fällen leiten einige Unternehmen den Angreifer in eine </w:t>
      </w:r>
      <w:r w:rsidRPr="00C85E86">
        <w:rPr>
          <w:lang w:val="nl-BE"/>
        </w:rPr>
        <w:t xml:space="preserve">Sandbox </w:t>
      </w:r>
      <w:r w:rsidRPr="00C85E86">
        <w:rPr>
          <w:lang w:val="nl-BE"/>
        </w:rPr>
        <w:t xml:space="preserve">(eine Art Eindämmung) </w:t>
      </w:r>
      <w:r w:rsidRPr="00C85E86">
        <w:rPr>
          <w:lang w:val="nl-BE"/>
        </w:rPr>
        <w:t xml:space="preserve">um, </w:t>
      </w:r>
      <w:r w:rsidRPr="00C85E86">
        <w:rPr>
          <w:lang w:val="nl-BE"/>
        </w:rPr>
        <w:t xml:space="preserve">damit sie die Aktivitäten des Angreifers überwachen können, in der Regel um zusätzliche Beweise zu sammeln. Das Incident Response Team sollte diese Strategie mit der Rechtsabteilung besprechen, um festzustellen, ob sie durchführbar ist. </w:t>
      </w:r>
      <w:r w:rsidRPr="00C85E86">
        <w:rPr>
          <w:lang w:val="nl-BE"/>
        </w:rPr>
        <w:t xml:space="preserve">Wenn eine Organisation weiß, dass ein System kompromittiert wurde, und </w:t>
      </w:r>
      <w:r w:rsidRPr="00C85E86">
        <w:rPr>
          <w:lang w:val="nl-BE"/>
        </w:rPr>
        <w:t xml:space="preserve">es zulässt, dass die </w:t>
      </w:r>
      <w:r w:rsidRPr="00C85E86">
        <w:rPr>
          <w:lang w:val="nl-BE"/>
        </w:rPr>
        <w:t xml:space="preserve">Kompromittierung </w:t>
      </w:r>
      <w:r w:rsidRPr="00C85E86">
        <w:rPr>
          <w:lang w:val="nl-BE"/>
        </w:rPr>
        <w:t xml:space="preserve">fortgesetzt wird, kann sie haftbar gemacht werden, wenn der Angreifer das kompromittierte System nutzt, um andere Systeme anzugreifen. Die Strategie der verzögerten Eindämmung ist gefährlich, da ein Angreifer den unbefugten Zugriff ausweiten oder andere Systeme kompromittieren kann.</w:t>
      </w:r>
    </w:p>
    <w:p>
      <w:pPr>
        <w:pStyle w:val="BodyText"/>
        <w:rPr>
          <w:lang w:val="nl-BE"/>
        </w:rPr>
      </w:pPr>
      <w:r w:rsidRPr="00C85E86">
        <w:rPr>
          <w:lang w:val="nl-BE"/>
        </w:rPr>
        <w:t xml:space="preserve">Ein weiteres potenzielles Problem im Zusammenhang mit der Eindämmung ist, dass einige Angriffe zusätzlichen Schaden verursachen können, wenn sie eingedämmt werden. So kann beispielsweise ein kompromittierter Host einen bösartigen Prozess ausführen, der regelmäßig Pings an einen anderen Host sendet. Wenn der Incident </w:t>
      </w:r>
      <w:r w:rsidRPr="00C85E86">
        <w:rPr>
          <w:lang w:val="nl-BE"/>
        </w:rPr>
        <w:t xml:space="preserve">Handler </w:t>
      </w:r>
      <w:r w:rsidRPr="00C85E86">
        <w:rPr>
          <w:lang w:val="nl-BE"/>
        </w:rPr>
        <w:t xml:space="preserve">versucht, den Vorfall einzudämmen, indem er den kompromittierten Host vom Netzwerk trennt, </w:t>
      </w:r>
      <w:r w:rsidRPr="00C85E86">
        <w:rPr>
          <w:lang w:val="nl-BE"/>
        </w:rPr>
        <w:t xml:space="preserve">schlagen die </w:t>
      </w:r>
      <w:r w:rsidRPr="00C85E86">
        <w:rPr>
          <w:lang w:val="nl-BE"/>
        </w:rPr>
        <w:t xml:space="preserve">nachfolgenden </w:t>
      </w:r>
      <w:r w:rsidRPr="00C85E86">
        <w:rPr>
          <w:lang w:val="nl-BE"/>
        </w:rPr>
        <w:t xml:space="preserve">Pings </w:t>
      </w:r>
      <w:r w:rsidRPr="00C85E86">
        <w:rPr>
          <w:lang w:val="nl-BE"/>
        </w:rPr>
        <w:t xml:space="preserve">fehl. Als Folge dieses Fehlschlags kann der bösartige Prozess alle Daten auf der Festplatte des Hosts überschreiben oder verschlüsseln. Die Verantwortlichen sollten nicht davon ausgehen, dass, nur weil ein Host vom Netz getrennt wurde, weitere Schäden an dem Host verhindert wurden.</w:t>
      </w:r>
    </w:p>
    <w:p w:rsidRPr="00C85E86" w:rsidR="00A412C2" w:rsidP="000B0A66" w:rsidRDefault="00A412C2" w14:paraId="37E2683F" w14:textId="77777777">
      <w:pPr>
        <w:pStyle w:val="BodyText"/>
        <w:jc w:val="left"/>
        <w:rPr>
          <w:i/>
          <w:iCs/>
          <w:color w:val="FF0000"/>
          <w:lang w:val="nl-BE"/>
        </w:rPr>
      </w:pPr>
    </w:p>
    <w:p>
      <w:pPr>
        <w:pStyle w:val="Heading3"/>
        <w:rPr>
          <w:lang w:val="nl-BE"/>
        </w:rPr>
      </w:pPr>
      <w:bookmarkStart w:name="_Toc170201058" w:id="46"/>
      <w:r w:rsidRPr="00C85E86">
        <w:rPr>
          <w:lang w:val="nl-BE"/>
        </w:rPr>
        <w:t xml:space="preserve">Dokumentation</w:t>
      </w:r>
      <w:bookmarkEnd w:id="46"/>
    </w:p>
    <w:p>
      <w:pPr>
        <w:pStyle w:val="BodyText"/>
        <w:rPr>
          <w:lang w:val="nl-BE"/>
        </w:rPr>
      </w:pPr>
      <w:r w:rsidRPr="00C85E86">
        <w:rPr>
          <w:lang w:val="nl-BE"/>
        </w:rPr>
        <w:t xml:space="preserve">Die Dokumentation </w:t>
      </w:r>
      <w:r w:rsidRPr="00C85E86" w:rsidR="008007F7">
        <w:rPr>
          <w:lang w:val="nl-BE"/>
        </w:rPr>
        <w:t xml:space="preserve">aller relevanten Informationen über den Vorfall ist von wesentlicher Bedeutung. </w:t>
      </w:r>
      <w:r w:rsidRPr="00C85E86" w:rsidR="00A722BA">
        <w:rPr>
          <w:lang w:val="nl-BE"/>
        </w:rPr>
        <w:t xml:space="preserve">Die folgende Liste ist ein Hinweis auf relevante Informationen</w:t>
      </w:r>
      <w:r w:rsidRPr="00C85E86" w:rsidR="00194F03">
        <w:rPr>
          <w:lang w:val="nl-BE"/>
        </w:rPr>
        <w:t xml:space="preserve">, die </w:t>
      </w:r>
      <w:r w:rsidRPr="00C85E86" w:rsidR="003F0C20">
        <w:rPr>
          <w:lang w:val="nl-BE"/>
        </w:rPr>
        <w:t xml:space="preserve">dokumentiert werden sollten. Wenn Berichte für das Management oder andere Beteiligte erstellt werden, sollten </w:t>
      </w:r>
      <w:r w:rsidRPr="00C85E86" w:rsidR="00194F03">
        <w:rPr>
          <w:lang w:val="nl-BE"/>
        </w:rPr>
        <w:t xml:space="preserve">diese Informationen im Bericht enthalten sein</w:t>
      </w:r>
      <w:r w:rsidRPr="00C85E86" w:rsidR="00194F03">
        <w:rPr>
          <w:lang w:val="nl-BE"/>
        </w:rPr>
        <w:t xml:space="preserve">.</w:t>
      </w:r>
    </w:p>
    <w:p>
      <w:pPr>
        <w:pStyle w:val="BodyText"/>
        <w:numPr>
          <w:ilvl w:val="0"/>
          <w:numId w:val="34"/>
        </w:numPr>
        <w:jc w:val="left"/>
        <w:rPr>
          <w:lang w:val="nl-BE"/>
        </w:rPr>
      </w:pPr>
      <w:r w:rsidRPr="00C85E86">
        <w:rPr>
          <w:lang w:val="nl-BE"/>
        </w:rPr>
        <w:t xml:space="preserve">Datum und Uhrzeit des Vorfalls</w:t>
      </w:r>
    </w:p>
    <w:p>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Aktueller Stand des Vorfalls</w:t>
      </w:r>
      <w:r w:rsidRPr="00C85E86" w:rsidR="0003712D">
        <w:rPr>
          <w:rFonts w:ascii="Arial" w:hAnsi="Arial"/>
          <w:color w:val="757F85" w:themeColor="accent6"/>
          <w:sz w:val="18"/>
          <w:lang w:val="nl-BE"/>
        </w:rPr>
        <w:br/>
      </w:r>
    </w:p>
    <w:p>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Kontaktdaten </w:t>
      </w:r>
      <w:r w:rsidRPr="00C85E86" w:rsidR="0003712D">
        <w:rPr>
          <w:rFonts w:ascii="Arial" w:hAnsi="Arial"/>
          <w:color w:val="757F85" w:themeColor="accent6"/>
          <w:sz w:val="18"/>
          <w:lang w:val="nl-BE"/>
        </w:rPr>
        <w:t xml:space="preserve">der zuständigen Personen (Incident Manager, CISO, CEO, ....)</w:t>
      </w:r>
    </w:p>
    <w:p w:rsidRPr="00C85E86" w:rsidR="00B32D82" w:rsidP="00B32D82" w:rsidRDefault="00B32D82" w14:paraId="348289E7" w14:textId="77777777">
      <w:pPr>
        <w:pStyle w:val="ListParagraph"/>
        <w:rPr>
          <w:rFonts w:ascii="Arial" w:hAnsi="Arial"/>
          <w:color w:val="757F85" w:themeColor="accent6"/>
          <w:sz w:val="18"/>
          <w:lang w:val="nl-BE"/>
        </w:rPr>
      </w:pPr>
    </w:p>
    <w:p>
      <w:pPr>
        <w:pStyle w:val="BodyText"/>
        <w:numPr>
          <w:ilvl w:val="0"/>
          <w:numId w:val="34"/>
        </w:numPr>
        <w:jc w:val="left"/>
        <w:rPr>
          <w:lang w:val="nl-BE"/>
        </w:rPr>
      </w:pPr>
      <w:r w:rsidRPr="00C85E86">
        <w:rPr>
          <w:lang w:val="nl-BE"/>
        </w:rPr>
        <w:t xml:space="preserve">Umfang und Auswirkungen</w:t>
      </w:r>
    </w:p>
    <w:p>
      <w:pPr>
        <w:pStyle w:val="BodyText"/>
        <w:numPr>
          <w:ilvl w:val="0"/>
          <w:numId w:val="34"/>
        </w:numPr>
        <w:jc w:val="left"/>
        <w:rPr>
          <w:lang w:val="nl-BE"/>
        </w:rPr>
      </w:pPr>
      <w:r w:rsidRPr="00C85E86">
        <w:rPr>
          <w:lang w:val="nl-BE"/>
        </w:rPr>
        <w:t xml:space="preserve">Ernst </w:t>
      </w:r>
    </w:p>
    <w:p>
      <w:pPr>
        <w:pStyle w:val="BodyText"/>
        <w:numPr>
          <w:ilvl w:val="0"/>
          <w:numId w:val="34"/>
        </w:numPr>
        <w:jc w:val="left"/>
        <w:rPr>
          <w:lang w:val="nl-BE"/>
        </w:rPr>
      </w:pPr>
      <w:r w:rsidRPr="00C85E86">
        <w:rPr>
          <w:lang w:val="nl-BE"/>
        </w:rPr>
        <w:lastRenderedPageBreak/>
        <w:t xml:space="preserve">Art des Vorfalls und Klassifizierung</w:t>
      </w:r>
    </w:p>
    <w:p>
      <w:pPr>
        <w:pStyle w:val="BodyText"/>
        <w:numPr>
          <w:ilvl w:val="0"/>
          <w:numId w:val="34"/>
        </w:numPr>
        <w:jc w:val="left"/>
        <w:rPr>
          <w:lang w:val="nl-BE"/>
        </w:rPr>
      </w:pPr>
      <w:r w:rsidRPr="00C85E86">
        <w:rPr>
          <w:lang w:val="nl-BE"/>
        </w:rPr>
        <w:t xml:space="preserve">Benötigen Sie externe Hilfe? JA / NEIN.  Bitte geben Sie Ihre Kontaktinformationen an.</w:t>
      </w:r>
    </w:p>
    <w:p>
      <w:pPr>
        <w:pStyle w:val="BodyText"/>
        <w:numPr>
          <w:ilvl w:val="0"/>
          <w:numId w:val="34"/>
        </w:numPr>
        <w:jc w:val="left"/>
        <w:rPr>
          <w:lang w:val="nl-BE"/>
        </w:rPr>
      </w:pPr>
      <w:r w:rsidRPr="00C85E86">
        <w:rPr>
          <w:lang w:val="nl-BE"/>
        </w:rPr>
        <w:t xml:space="preserve">Maßnahmen zur Eindämmung und Behebung des Vorfalls.</w:t>
      </w:r>
    </w:p>
    <w:p>
      <w:pPr>
        <w:pStyle w:val="BodyText"/>
        <w:numPr>
          <w:ilvl w:val="0"/>
          <w:numId w:val="34"/>
        </w:numPr>
        <w:jc w:val="left"/>
        <w:rPr>
          <w:lang w:val="nl-BE"/>
        </w:rPr>
      </w:pPr>
      <w:r w:rsidRPr="00C85E86">
        <w:rPr>
          <w:lang w:val="nl-BE"/>
        </w:rPr>
        <w:t xml:space="preserve">Informationen über die nächste Aktualisierung des Vorfalls (Datum, Uhrzeit, wer wird informiert)</w:t>
      </w:r>
    </w:p>
    <w:p w:rsidRPr="00C85E86" w:rsidR="00C86FBD" w:rsidP="000B0A66" w:rsidRDefault="00C86FBD" w14:paraId="4B70F30C" w14:textId="77777777">
      <w:pPr>
        <w:pStyle w:val="BodyText"/>
        <w:jc w:val="left"/>
        <w:rPr>
          <w:i/>
          <w:iCs/>
          <w:color w:val="FF0000"/>
          <w:lang w:val="nl-BE"/>
        </w:rPr>
      </w:pPr>
    </w:p>
    <w:p>
      <w:pPr>
        <w:pStyle w:val="Heading3"/>
        <w:rPr>
          <w:lang w:val="nl-BE"/>
        </w:rPr>
      </w:pPr>
      <w:bookmarkStart w:name="_Toc170201059" w:id="47"/>
      <w:r w:rsidRPr="00C85E86">
        <w:rPr>
          <w:lang w:val="nl-BE"/>
        </w:rPr>
        <w:t xml:space="preserve">Sammlung und </w:t>
      </w:r>
      <w:r w:rsidRPr="00C85E86" w:rsidR="00BE2B70">
        <w:rPr>
          <w:lang w:val="nl-BE"/>
        </w:rPr>
        <w:t xml:space="preserve">Sicherung von Beweismitteln</w:t>
      </w:r>
      <w:bookmarkEnd w:id="47"/>
    </w:p>
    <w:p>
      <w:pPr>
        <w:pStyle w:val="BodyText"/>
        <w:rPr>
          <w:lang w:val="nl-BE"/>
        </w:rPr>
      </w:pPr>
      <w:r w:rsidRPr="00C85E86">
        <w:rPr>
          <w:lang w:val="nl-BE"/>
        </w:rPr>
        <w:t xml:space="preserve">Führen Sie bei der Sammlung von Beweismitteln ein detailliertes Protokoll, das eindeutig dokumentiert, wie alle Beweismittel gesammelt wurden. Darin sollte festgehalten werden, wer die Beweise gesammelt oder gehandhabt hat, wann </w:t>
      </w:r>
      <w:r w:rsidRPr="00C85E86" w:rsidR="00A95020">
        <w:rPr>
          <w:lang w:val="nl-BE"/>
        </w:rPr>
        <w:t xml:space="preserve">die Beweise </w:t>
      </w:r>
      <w:r w:rsidRPr="00C85E86">
        <w:rPr>
          <w:lang w:val="nl-BE"/>
        </w:rPr>
        <w:t xml:space="preserve">gesammelt und gehandhabt wurden und welche Details zu jedem gesammelten Objekt gehören (einschließlich physischer Standort, Seriennummer, Modellnummer, Hostname, </w:t>
      </w:r>
      <w:r w:rsidRPr="00C85E86" w:rsidR="00A95020">
        <w:rPr>
          <w:lang w:val="nl-BE"/>
        </w:rPr>
        <w:t xml:space="preserve">Protokolldateien, </w:t>
      </w:r>
      <w:r w:rsidRPr="00C85E86">
        <w:rPr>
          <w:lang w:val="nl-BE"/>
        </w:rPr>
        <w:t xml:space="preserve">IP-Adresse</w:t>
      </w:r>
      <w:r w:rsidRPr="00C85E86" w:rsidR="00A95020">
        <w:rPr>
          <w:lang w:val="nl-BE"/>
        </w:rPr>
        <w:t xml:space="preserve">, Betriebssystem, </w:t>
      </w:r>
      <w:r w:rsidRPr="00C85E86">
        <w:rPr>
          <w:lang w:val="nl-BE"/>
        </w:rPr>
        <w:t xml:space="preserve">....).</w:t>
      </w:r>
    </w:p>
    <w:tbl>
      <w:tblPr>
        <w:tblStyle w:val="TableGrid"/>
        <w:tblW w:w="0" w:type="auto"/>
        <w:tblLook w:val="04a0"/>
      </w:tblPr>
      <w:tblGrid>
        <w:gridCol w:w="1980"/>
        <w:gridCol w:w="1644"/>
        <w:gridCol w:w="1812"/>
        <w:gridCol w:w="1813"/>
        <w:gridCol w:w="1813"/>
      </w:tblGrid>
      <w:tr w:rsidRPr="00C85E86" w:rsidR="0050587E" w:rsidTr="007257FB" w14:paraId="209659D9" w14:textId="77777777">
        <w:tc>
          <w:tcPr>
            <w:tcW w:w="1980"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Datum, Uhrzeit der Abholung</w:t>
            </w:r>
          </w:p>
        </w:tc>
        <w:tc>
          <w:tcPr>
            <w:tcW w:w="1644"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Gesammelt von</w:t>
            </w:r>
          </w:p>
        </w:tc>
        <w:tc>
          <w:tcPr>
            <w:tcW w:w="1812"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Beweise Details</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Ort des Nachweises</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Zugang</w:t>
            </w:r>
          </w:p>
        </w:tc>
      </w:tr>
      <w:tr w:rsidRPr="00C85E86" w:rsidR="0050587E" w:rsidTr="006247AE" w14:paraId="560BDA90" w14:textId="77777777">
        <w:tc>
          <w:tcPr>
            <w:tcW w:w="1980" w:type="dxa"/>
            <w:vAlign w:val="center"/>
          </w:tcPr>
          <w:p>
            <w:pPr>
              <w:pStyle w:val="BodyText"/>
              <w:jc w:val="center"/>
              <w:rPr>
                <w:i/>
                <w:iCs/>
                <w:color w:val="00B050"/>
                <w:lang w:val="nl-BE"/>
              </w:rPr>
            </w:pPr>
            <w:r w:rsidRPr="00C85E86">
              <w:rPr>
                <w:i/>
                <w:iCs/>
                <w:color w:val="00B050"/>
                <w:lang w:val="nl-BE"/>
              </w:rPr>
              <w:t xml:space="preserve">01/01/2024</w:t>
            </w:r>
          </w:p>
        </w:tc>
        <w:tc>
          <w:tcPr>
            <w:tcW w:w="1644" w:type="dxa"/>
            <w:vAlign w:val="center"/>
          </w:tcPr>
          <w:p>
            <w:pPr>
              <w:pStyle w:val="BodyText"/>
              <w:jc w:val="left"/>
              <w:rPr>
                <w:i/>
                <w:iCs/>
                <w:color w:val="00B050"/>
                <w:lang w:val="nl-BE"/>
              </w:rPr>
            </w:pPr>
            <w:r w:rsidRPr="00C85E86">
              <w:rPr>
                <w:i/>
                <w:iCs/>
                <w:color w:val="00B050"/>
                <w:lang w:val="nl-BE"/>
              </w:rPr>
              <w:t xml:space="preserve">Herr Janssens</w:t>
            </w:r>
          </w:p>
        </w:tc>
        <w:tc>
          <w:tcPr>
            <w:tcW w:w="1812" w:type="dxa"/>
            <w:vAlign w:val="center"/>
          </w:tcPr>
          <w:p>
            <w:pPr>
              <w:pStyle w:val="BodyText"/>
              <w:jc w:val="left"/>
              <w:rPr>
                <w:i/>
                <w:iCs/>
                <w:color w:val="00B050"/>
                <w:lang w:val="nl-BE"/>
              </w:rPr>
            </w:pPr>
            <w:r w:rsidRPr="00C85E86">
              <w:rPr>
                <w:i/>
                <w:iCs/>
                <w:color w:val="00B050"/>
                <w:lang w:val="nl-BE"/>
              </w:rPr>
              <w:t xml:space="preserve">Laptop-Festplatte mit </w:t>
            </w:r>
            <w:r w:rsidRPr="00C85E86" w:rsidR="00444B10">
              <w:rPr>
                <w:i/>
                <w:iCs/>
                <w:color w:val="00B050"/>
                <w:lang w:val="nl-BE"/>
              </w:rPr>
              <w:t xml:space="preserve">SN</w:t>
            </w:r>
            <w:r w:rsidRPr="00C85E86" w:rsidR="00B03292">
              <w:rPr>
                <w:i/>
                <w:iCs/>
                <w:color w:val="00B050"/>
                <w:lang w:val="nl-BE"/>
              </w:rPr>
              <w:t xml:space="preserve">, </w:t>
            </w:r>
            <w:r w:rsidRPr="00C85E86" w:rsidR="00B03292">
              <w:rPr>
                <w:i/>
                <w:iCs/>
                <w:color w:val="00B050"/>
                <w:lang w:val="nl-BE"/>
              </w:rPr>
              <w:t xml:space="preserve">Modell-Nr.</w:t>
            </w:r>
          </w:p>
        </w:tc>
        <w:tc>
          <w:tcPr>
            <w:tcW w:w="1813" w:type="dxa"/>
            <w:vAlign w:val="center"/>
          </w:tcPr>
          <w:p>
            <w:pPr>
              <w:pStyle w:val="BodyText"/>
              <w:jc w:val="left"/>
              <w:rPr>
                <w:i/>
                <w:iCs/>
                <w:color w:val="00B050"/>
                <w:lang w:val="nl-BE"/>
              </w:rPr>
            </w:pPr>
            <w:r w:rsidRPr="00C85E86">
              <w:rPr>
                <w:i/>
                <w:iCs/>
                <w:color w:val="00B050"/>
                <w:lang w:val="nl-BE"/>
              </w:rPr>
              <w:t xml:space="preserve">Scheibe mit SN....</w:t>
            </w:r>
          </w:p>
          <w:p>
            <w:pPr>
              <w:pStyle w:val="BodyText"/>
              <w:jc w:val="left"/>
              <w:rPr>
                <w:i/>
                <w:iCs/>
                <w:color w:val="00B050"/>
                <w:lang w:val="nl-BE"/>
              </w:rPr>
            </w:pPr>
            <w:r w:rsidRPr="00C85E86">
              <w:rPr>
                <w:i/>
                <w:iCs/>
                <w:color w:val="00B050"/>
                <w:lang w:val="nl-BE"/>
              </w:rPr>
              <w:t xml:space="preserve">Im Tresor im Serverraum aufbewahrt</w:t>
            </w:r>
          </w:p>
        </w:tc>
        <w:tc>
          <w:tcPr>
            <w:tcW w:w="1813" w:type="dxa"/>
            <w:vAlign w:val="center"/>
          </w:tcPr>
          <w:p>
            <w:pPr>
              <w:pStyle w:val="BodyText"/>
              <w:jc w:val="left"/>
              <w:rPr>
                <w:i/>
                <w:iCs/>
                <w:color w:val="00B050"/>
                <w:lang w:val="nl-BE"/>
              </w:rPr>
            </w:pPr>
            <w:r w:rsidRPr="00C85E86">
              <w:rPr>
                <w:i/>
                <w:iCs/>
                <w:color w:val="00B050"/>
                <w:lang w:val="nl-BE"/>
              </w:rPr>
              <w:t xml:space="preserve">ICT-Manager, CIRT-Team</w:t>
            </w:r>
          </w:p>
        </w:tc>
      </w:tr>
      <w:tr w:rsidRPr="00C85E86" w:rsidR="0050587E" w:rsidTr="006247AE" w14:paraId="1E86C697" w14:textId="77777777">
        <w:tc>
          <w:tcPr>
            <w:tcW w:w="1980" w:type="dxa"/>
            <w:vAlign w:val="center"/>
          </w:tcPr>
          <w:p w:rsidRPr="00C85E86" w:rsidR="0050587E" w:rsidP="00DF1159" w:rsidRDefault="0050587E" w14:paraId="1FCCAAD5" w14:textId="77777777">
            <w:pPr>
              <w:pStyle w:val="BodyText"/>
              <w:jc w:val="left"/>
              <w:rPr>
                <w:lang w:val="nl-BE"/>
              </w:rPr>
            </w:pPr>
          </w:p>
        </w:tc>
        <w:tc>
          <w:tcPr>
            <w:tcW w:w="1644" w:type="dxa"/>
            <w:vAlign w:val="center"/>
          </w:tcPr>
          <w:p w:rsidRPr="00C85E86" w:rsidR="0050587E" w:rsidP="00DF1159" w:rsidRDefault="0050587E" w14:paraId="09C26761" w14:textId="77777777">
            <w:pPr>
              <w:pStyle w:val="BodyText"/>
              <w:jc w:val="left"/>
              <w:rPr>
                <w:lang w:val="nl-BE"/>
              </w:rPr>
            </w:pPr>
          </w:p>
        </w:tc>
        <w:tc>
          <w:tcPr>
            <w:tcW w:w="1812" w:type="dxa"/>
            <w:vAlign w:val="center"/>
          </w:tcPr>
          <w:p w:rsidRPr="00C85E86" w:rsidR="0050587E" w:rsidP="00DF1159" w:rsidRDefault="0050587E" w14:paraId="020497FC" w14:textId="77777777">
            <w:pPr>
              <w:pStyle w:val="BodyText"/>
              <w:jc w:val="left"/>
              <w:rPr>
                <w:lang w:val="nl-BE"/>
              </w:rPr>
            </w:pPr>
          </w:p>
        </w:tc>
        <w:tc>
          <w:tcPr>
            <w:tcW w:w="1813" w:type="dxa"/>
            <w:vAlign w:val="center"/>
          </w:tcPr>
          <w:p w:rsidRPr="00C85E86" w:rsidR="0050587E" w:rsidP="00DF1159" w:rsidRDefault="0050587E" w14:paraId="05474451" w14:textId="77777777">
            <w:pPr>
              <w:pStyle w:val="BodyText"/>
              <w:jc w:val="left"/>
              <w:rPr>
                <w:lang w:val="nl-BE"/>
              </w:rPr>
            </w:pPr>
          </w:p>
        </w:tc>
        <w:tc>
          <w:tcPr>
            <w:tcW w:w="1813" w:type="dxa"/>
            <w:vAlign w:val="center"/>
          </w:tcPr>
          <w:p w:rsidRPr="00C85E86" w:rsidR="0050587E" w:rsidP="00DF1159" w:rsidRDefault="0050587E" w14:paraId="1A147986" w14:textId="77777777">
            <w:pPr>
              <w:pStyle w:val="BodyText"/>
              <w:jc w:val="left"/>
              <w:rPr>
                <w:lang w:val="nl-BE"/>
              </w:rPr>
            </w:pPr>
          </w:p>
        </w:tc>
      </w:tr>
      <w:tr w:rsidRPr="00C85E86" w:rsidR="0050587E" w:rsidTr="006247AE" w14:paraId="6B77F9FA" w14:textId="77777777">
        <w:tc>
          <w:tcPr>
            <w:tcW w:w="1980" w:type="dxa"/>
            <w:vAlign w:val="center"/>
          </w:tcPr>
          <w:p w:rsidRPr="00C85E86" w:rsidR="0050587E" w:rsidP="00DF1159" w:rsidRDefault="0050587E" w14:paraId="337D4CEF" w14:textId="77777777">
            <w:pPr>
              <w:pStyle w:val="BodyText"/>
              <w:jc w:val="left"/>
              <w:rPr>
                <w:lang w:val="nl-BE"/>
              </w:rPr>
            </w:pPr>
          </w:p>
        </w:tc>
        <w:tc>
          <w:tcPr>
            <w:tcW w:w="1644" w:type="dxa"/>
            <w:vAlign w:val="center"/>
          </w:tcPr>
          <w:p w:rsidRPr="00C85E86" w:rsidR="0050587E" w:rsidP="00DF1159" w:rsidRDefault="0050587E" w14:paraId="68FD4640" w14:textId="77777777">
            <w:pPr>
              <w:pStyle w:val="BodyText"/>
              <w:jc w:val="left"/>
              <w:rPr>
                <w:lang w:val="nl-BE"/>
              </w:rPr>
            </w:pPr>
          </w:p>
        </w:tc>
        <w:tc>
          <w:tcPr>
            <w:tcW w:w="1812" w:type="dxa"/>
            <w:vAlign w:val="center"/>
          </w:tcPr>
          <w:p w:rsidRPr="00C85E86" w:rsidR="0050587E" w:rsidP="00DF1159" w:rsidRDefault="0050587E" w14:paraId="577CEA24" w14:textId="77777777">
            <w:pPr>
              <w:pStyle w:val="BodyText"/>
              <w:jc w:val="left"/>
              <w:rPr>
                <w:lang w:val="nl-BE"/>
              </w:rPr>
            </w:pPr>
          </w:p>
        </w:tc>
        <w:tc>
          <w:tcPr>
            <w:tcW w:w="1813" w:type="dxa"/>
            <w:vAlign w:val="center"/>
          </w:tcPr>
          <w:p w:rsidRPr="00C85E86" w:rsidR="0050587E" w:rsidP="00DF1159" w:rsidRDefault="0050587E" w14:paraId="6E2F43FD" w14:textId="77777777">
            <w:pPr>
              <w:pStyle w:val="BodyText"/>
              <w:jc w:val="left"/>
              <w:rPr>
                <w:lang w:val="nl-BE"/>
              </w:rPr>
            </w:pPr>
          </w:p>
        </w:tc>
        <w:tc>
          <w:tcPr>
            <w:tcW w:w="1813" w:type="dxa"/>
            <w:vAlign w:val="center"/>
          </w:tcPr>
          <w:p w:rsidRPr="00C85E86" w:rsidR="0050587E" w:rsidP="00DF1159" w:rsidRDefault="0050587E" w14:paraId="265023BE" w14:textId="77777777">
            <w:pPr>
              <w:pStyle w:val="BodyText"/>
              <w:jc w:val="left"/>
              <w:rPr>
                <w:lang w:val="nl-BE"/>
              </w:rPr>
            </w:pPr>
          </w:p>
        </w:tc>
      </w:tr>
      <w:tr w:rsidRPr="00C85E86" w:rsidR="0050587E" w:rsidTr="006247AE" w14:paraId="11C52CD8" w14:textId="77777777">
        <w:tc>
          <w:tcPr>
            <w:tcW w:w="1980" w:type="dxa"/>
            <w:vAlign w:val="center"/>
          </w:tcPr>
          <w:p w:rsidRPr="00C85E86" w:rsidR="0050587E" w:rsidP="00DF1159" w:rsidRDefault="0050587E" w14:paraId="74BDD05F" w14:textId="77777777">
            <w:pPr>
              <w:pStyle w:val="BodyText"/>
              <w:jc w:val="left"/>
              <w:rPr>
                <w:lang w:val="nl-BE"/>
              </w:rPr>
            </w:pPr>
          </w:p>
        </w:tc>
        <w:tc>
          <w:tcPr>
            <w:tcW w:w="1644" w:type="dxa"/>
            <w:vAlign w:val="center"/>
          </w:tcPr>
          <w:p w:rsidRPr="00C85E86" w:rsidR="0050587E" w:rsidP="00DF1159" w:rsidRDefault="0050587E" w14:paraId="30EFC3B9" w14:textId="77777777">
            <w:pPr>
              <w:pStyle w:val="BodyText"/>
              <w:jc w:val="left"/>
              <w:rPr>
                <w:lang w:val="nl-BE"/>
              </w:rPr>
            </w:pPr>
          </w:p>
        </w:tc>
        <w:tc>
          <w:tcPr>
            <w:tcW w:w="1812" w:type="dxa"/>
            <w:vAlign w:val="center"/>
          </w:tcPr>
          <w:p w:rsidRPr="00C85E86" w:rsidR="0050587E" w:rsidP="00DF1159" w:rsidRDefault="0050587E" w14:paraId="793469BE" w14:textId="77777777">
            <w:pPr>
              <w:pStyle w:val="BodyText"/>
              <w:jc w:val="left"/>
              <w:rPr>
                <w:lang w:val="nl-BE"/>
              </w:rPr>
            </w:pPr>
          </w:p>
        </w:tc>
        <w:tc>
          <w:tcPr>
            <w:tcW w:w="1813" w:type="dxa"/>
            <w:vAlign w:val="center"/>
          </w:tcPr>
          <w:p w:rsidRPr="00C85E86" w:rsidR="0050587E" w:rsidP="00DF1159" w:rsidRDefault="0050587E" w14:paraId="6AC9A08C" w14:textId="77777777">
            <w:pPr>
              <w:pStyle w:val="BodyText"/>
              <w:jc w:val="left"/>
              <w:rPr>
                <w:lang w:val="nl-BE"/>
              </w:rPr>
            </w:pPr>
          </w:p>
        </w:tc>
        <w:tc>
          <w:tcPr>
            <w:tcW w:w="1813" w:type="dxa"/>
            <w:vAlign w:val="center"/>
          </w:tcPr>
          <w:p w:rsidRPr="00C85E86" w:rsidR="0050587E" w:rsidP="00DF1159" w:rsidRDefault="0050587E" w14:paraId="542104E2" w14:textId="77777777">
            <w:pPr>
              <w:pStyle w:val="BodyText"/>
              <w:jc w:val="left"/>
              <w:rPr>
                <w:lang w:val="nl-BE"/>
              </w:rPr>
            </w:pPr>
          </w:p>
        </w:tc>
      </w:tr>
      <w:tr w:rsidRPr="00C85E86" w:rsidR="0050587E" w:rsidTr="006247AE" w14:paraId="40F624A2" w14:textId="77777777">
        <w:tc>
          <w:tcPr>
            <w:tcW w:w="1980" w:type="dxa"/>
            <w:vAlign w:val="center"/>
          </w:tcPr>
          <w:p w:rsidRPr="00C85E86" w:rsidR="0050587E" w:rsidP="00DF1159" w:rsidRDefault="0050587E" w14:paraId="54560CAB" w14:textId="77777777">
            <w:pPr>
              <w:pStyle w:val="BodyText"/>
              <w:jc w:val="left"/>
              <w:rPr>
                <w:lang w:val="nl-BE"/>
              </w:rPr>
            </w:pPr>
          </w:p>
        </w:tc>
        <w:tc>
          <w:tcPr>
            <w:tcW w:w="1644" w:type="dxa"/>
            <w:vAlign w:val="center"/>
          </w:tcPr>
          <w:p w:rsidRPr="00C85E86" w:rsidR="0050587E" w:rsidP="00DF1159" w:rsidRDefault="0050587E" w14:paraId="0430F0CA" w14:textId="77777777">
            <w:pPr>
              <w:pStyle w:val="BodyText"/>
              <w:jc w:val="left"/>
              <w:rPr>
                <w:lang w:val="nl-BE"/>
              </w:rPr>
            </w:pPr>
          </w:p>
        </w:tc>
        <w:tc>
          <w:tcPr>
            <w:tcW w:w="1812" w:type="dxa"/>
            <w:vAlign w:val="center"/>
          </w:tcPr>
          <w:p w:rsidRPr="00C85E86" w:rsidR="0050587E" w:rsidP="00DF1159" w:rsidRDefault="0050587E" w14:paraId="649221BD" w14:textId="77777777">
            <w:pPr>
              <w:pStyle w:val="BodyText"/>
              <w:jc w:val="left"/>
              <w:rPr>
                <w:lang w:val="nl-BE"/>
              </w:rPr>
            </w:pPr>
          </w:p>
        </w:tc>
        <w:tc>
          <w:tcPr>
            <w:tcW w:w="1813" w:type="dxa"/>
            <w:vAlign w:val="center"/>
          </w:tcPr>
          <w:p w:rsidRPr="00C85E86" w:rsidR="0050587E" w:rsidP="00DF1159" w:rsidRDefault="0050587E" w14:paraId="55253DE1" w14:textId="77777777">
            <w:pPr>
              <w:pStyle w:val="BodyText"/>
              <w:jc w:val="left"/>
              <w:rPr>
                <w:lang w:val="nl-BE"/>
              </w:rPr>
            </w:pPr>
          </w:p>
        </w:tc>
        <w:tc>
          <w:tcPr>
            <w:tcW w:w="1813" w:type="dxa"/>
            <w:vAlign w:val="center"/>
          </w:tcPr>
          <w:p w:rsidRPr="00C85E86" w:rsidR="0050587E" w:rsidP="00DF1159" w:rsidRDefault="0050587E" w14:paraId="10C3C200" w14:textId="77777777">
            <w:pPr>
              <w:pStyle w:val="BodyText"/>
              <w:jc w:val="left"/>
              <w:rPr>
                <w:lang w:val="nl-BE"/>
              </w:rPr>
            </w:pPr>
          </w:p>
        </w:tc>
      </w:tr>
    </w:tbl>
    <w:p w:rsidRPr="00C85E86" w:rsidR="00D81874" w:rsidP="00DF1159" w:rsidRDefault="00D81874" w14:paraId="12428491" w14:textId="77777777">
      <w:pPr>
        <w:pStyle w:val="BodyText"/>
        <w:jc w:val="left"/>
        <w:rPr>
          <w:lang w:val="nl-BE"/>
        </w:rPr>
      </w:pPr>
    </w:p>
    <w:p>
      <w:pPr>
        <w:pStyle w:val="Heading3"/>
        <w:rPr>
          <w:lang w:val="nl-BE"/>
        </w:rPr>
      </w:pPr>
      <w:bookmarkStart w:name="_Toc170201060" w:id="48"/>
      <w:r w:rsidRPr="00C85E86">
        <w:rPr>
          <w:lang w:val="nl-BE"/>
        </w:rPr>
        <w:t xml:space="preserve">Aktionsplan für die Sanierung</w:t>
      </w:r>
      <w:bookmarkEnd w:id="48"/>
    </w:p>
    <w:p>
      <w:pPr>
        <w:pStyle w:val="BodyText"/>
        <w:rPr>
          <w:lang w:val="nl-BE"/>
        </w:rPr>
      </w:pPr>
      <w:r w:rsidRPr="00C85E86">
        <w:rPr>
          <w:lang w:val="nl-BE"/>
        </w:rPr>
        <w:t xml:space="preserve">Erstellen Sie </w:t>
      </w:r>
      <w:r w:rsidRPr="00C85E86">
        <w:rPr>
          <w:lang w:val="nl-BE"/>
        </w:rPr>
        <w:t xml:space="preserve">einen </w:t>
      </w:r>
      <w:r w:rsidRPr="00C85E86" w:rsidR="00481ABD">
        <w:rPr>
          <w:lang w:val="nl-BE"/>
        </w:rPr>
        <w:t xml:space="preserve">Aktionsplan</w:t>
      </w:r>
      <w:r w:rsidRPr="00C85E86" w:rsidR="00481ABD">
        <w:rPr>
          <w:lang w:val="nl-BE"/>
        </w:rPr>
        <w:t xml:space="preserve">, um den Vorfall </w:t>
      </w:r>
      <w:r w:rsidRPr="00C85E86" w:rsidR="004F2CCD">
        <w:rPr>
          <w:lang w:val="nl-BE"/>
        </w:rPr>
        <w:t xml:space="preserve">nach erfolgreicher Eindämmung und Beweissammlung zu </w:t>
      </w:r>
      <w:r w:rsidRPr="00C85E86" w:rsidR="00481ABD">
        <w:rPr>
          <w:lang w:val="nl-BE"/>
        </w:rPr>
        <w:t xml:space="preserve">klären</w:t>
      </w:r>
      <w:r w:rsidRPr="00C85E86" w:rsidR="004F2CCD">
        <w:rPr>
          <w:lang w:val="nl-BE"/>
        </w:rPr>
        <w:t xml:space="preserve">.</w:t>
      </w:r>
    </w:p>
    <w:p>
      <w:pPr>
        <w:pStyle w:val="BodyText"/>
        <w:rPr>
          <w:lang w:val="nl-BE"/>
        </w:rPr>
      </w:pPr>
      <w:r w:rsidRPr="00C85E86">
        <w:rPr>
          <w:lang w:val="nl-BE"/>
        </w:rPr>
        <w:t xml:space="preserve">Bei der Ausarbeitung des </w:t>
      </w:r>
      <w:r w:rsidRPr="00C85E86" w:rsidR="00CD5D9C">
        <w:rPr>
          <w:lang w:val="nl-BE"/>
        </w:rPr>
        <w:t xml:space="preserve">Sanierungsplans sollten Sie die </w:t>
      </w:r>
      <w:r w:rsidRPr="00C85E86" w:rsidR="00AA6A0C">
        <w:rPr>
          <w:lang w:val="nl-BE"/>
        </w:rPr>
        <w:t xml:space="preserve">folgenden Fragen </w:t>
      </w:r>
      <w:r w:rsidRPr="00C85E86" w:rsidR="00CD5D9C">
        <w:rPr>
          <w:lang w:val="nl-BE"/>
        </w:rPr>
        <w:t xml:space="preserve">berücksichtigen</w:t>
      </w:r>
      <w:r w:rsidRPr="00C85E86" w:rsidR="00AA6A0C">
        <w:rPr>
          <w:lang w:val="nl-BE"/>
        </w:rPr>
        <w:t xml:space="preserve">.  Diese Fragen sind begrenzt und dienen nur zur Orientierung.</w:t>
      </w:r>
    </w:p>
    <w:p>
      <w:pPr>
        <w:pStyle w:val="BodyText"/>
        <w:numPr>
          <w:ilvl w:val="0"/>
          <w:numId w:val="35"/>
        </w:numPr>
        <w:jc w:val="left"/>
        <w:rPr>
          <w:lang w:val="nl-BE"/>
        </w:rPr>
      </w:pPr>
      <w:r w:rsidRPr="00C85E86">
        <w:rPr>
          <w:lang w:val="nl-BE"/>
        </w:rPr>
        <w:t xml:space="preserve">Welche Maßnahmen sind erforderlich, um </w:t>
      </w:r>
      <w:r w:rsidRPr="00C85E86" w:rsidR="002A7DAC">
        <w:rPr>
          <w:lang w:val="nl-BE"/>
        </w:rPr>
        <w:t xml:space="preserve">den Vorfall zu klären</w:t>
      </w:r>
      <w:r w:rsidRPr="00C85E86" w:rsidR="002A7DAC">
        <w:rPr>
          <w:lang w:val="nl-BE"/>
        </w:rPr>
        <w:t xml:space="preserve">?</w:t>
      </w:r>
    </w:p>
    <w:p>
      <w:pPr>
        <w:pStyle w:val="BodyText"/>
        <w:numPr>
          <w:ilvl w:val="0"/>
          <w:numId w:val="35"/>
        </w:numPr>
        <w:jc w:val="left"/>
        <w:rPr>
          <w:lang w:val="nl-BE"/>
        </w:rPr>
      </w:pPr>
      <w:r w:rsidRPr="00C85E86">
        <w:rPr>
          <w:lang w:val="nl-BE"/>
        </w:rPr>
        <w:t xml:space="preserve">Welche (internen und externen) Ressourcen werden benötigt, um den Vorfall zu beheben?</w:t>
      </w:r>
    </w:p>
    <w:p>
      <w:pPr>
        <w:pStyle w:val="BodyText"/>
        <w:numPr>
          <w:ilvl w:val="0"/>
          <w:numId w:val="35"/>
        </w:numPr>
        <w:jc w:val="left"/>
        <w:rPr>
          <w:lang w:val="nl-BE"/>
        </w:rPr>
      </w:pPr>
      <w:r w:rsidRPr="00C85E86">
        <w:rPr>
          <w:lang w:val="nl-BE"/>
        </w:rPr>
        <w:t xml:space="preserve">Wer ist Eigentümer des zu lösenden Problems?</w:t>
      </w:r>
    </w:p>
    <w:p>
      <w:pPr>
        <w:pStyle w:val="BodyText"/>
        <w:numPr>
          <w:ilvl w:val="0"/>
          <w:numId w:val="35"/>
        </w:numPr>
        <w:jc w:val="left"/>
        <w:rPr>
          <w:lang w:val="nl-BE"/>
        </w:rPr>
      </w:pPr>
      <w:r w:rsidRPr="00C85E86">
        <w:rPr>
          <w:lang w:val="nl-BE"/>
        </w:rPr>
        <w:t xml:space="preserve">Gibt es eine Priorität </w:t>
      </w:r>
      <w:r w:rsidRPr="00C85E86" w:rsidR="0077172C">
        <w:rPr>
          <w:lang w:val="nl-BE"/>
        </w:rPr>
        <w:t xml:space="preserve">von Systemen oder Diensten, die zur Behebung des Vorfalls benötigt werden?</w:t>
      </w:r>
    </w:p>
    <w:p>
      <w:pPr>
        <w:pStyle w:val="BodyText"/>
        <w:numPr>
          <w:ilvl w:val="0"/>
          <w:numId w:val="35"/>
        </w:numPr>
        <w:jc w:val="left"/>
        <w:rPr>
          <w:lang w:val="nl-BE"/>
        </w:rPr>
      </w:pPr>
      <w:r w:rsidRPr="00C85E86">
        <w:rPr>
          <w:lang w:val="nl-BE"/>
        </w:rPr>
        <w:t xml:space="preserve">Wer und was ist von der Entschließung betroffen?</w:t>
      </w:r>
    </w:p>
    <w:p>
      <w:pPr>
        <w:pStyle w:val="BodyText"/>
        <w:numPr>
          <w:ilvl w:val="0"/>
          <w:numId w:val="35"/>
        </w:numPr>
        <w:jc w:val="left"/>
        <w:rPr>
          <w:lang w:val="nl-BE"/>
        </w:rPr>
      </w:pPr>
      <w:r w:rsidRPr="00C85E86">
        <w:rPr>
          <w:lang w:val="nl-BE"/>
        </w:rPr>
        <w:t xml:space="preserve">Wie sieht der Zeitplan für den Abschluss des Vorfalls aus?</w:t>
      </w:r>
    </w:p>
    <w:p w:rsidR="003155EB" w:rsidRDefault="003155EB" w14:paraId="423A59A1" w14:textId="510F9D0A">
      <w:pPr>
        <w:widowControl/>
        <w:autoSpaceDE/>
        <w:autoSpaceDN/>
        <w:rPr>
          <w:rFonts w:ascii="Arial" w:hAnsi="Arial"/>
          <w:color w:val="757F85" w:themeColor="accent6"/>
          <w:sz w:val="18"/>
          <w:lang w:val="nl-BE"/>
        </w:rPr>
      </w:pPr>
      <w:r>
        <w:rPr>
          <w:lang w:val="nl-BE"/>
        </w:rPr>
        <w:br w:type="page"/>
      </w:r>
    </w:p>
    <w:p w:rsidRPr="00C85E86" w:rsidR="00D03A8C" w:rsidP="00DA32AF" w:rsidRDefault="00D03A8C" w14:paraId="5F086D7C" w14:textId="77777777">
      <w:pPr>
        <w:pStyle w:val="BodyText"/>
        <w:jc w:val="left"/>
        <w:rPr>
          <w:lang w:val="nl-BE"/>
        </w:rPr>
      </w:pPr>
    </w:p>
    <w:tbl>
      <w:tblPr>
        <w:tblStyle w:val="TableGrid"/>
        <w:tblW w:w="0" w:type="auto"/>
        <w:tblLook w:val="04a0"/>
      </w:tblPr>
      <w:tblGrid>
        <w:gridCol w:w="1980"/>
        <w:gridCol w:w="1644"/>
        <w:gridCol w:w="1812"/>
        <w:gridCol w:w="1813"/>
        <w:gridCol w:w="1813"/>
      </w:tblGrid>
      <w:tr w:rsidRPr="008B24B4" w:rsidR="00FB59ED" w:rsidTr="00C50523" w14:paraId="4E997522" w14:textId="77777777">
        <w:tc>
          <w:tcPr>
            <w:tcW w:w="1980"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Datum, Uhrzeit des Vorfalls</w:t>
            </w:r>
          </w:p>
        </w:tc>
        <w:tc>
          <w:tcPr>
            <w:tcW w:w="1644"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Kategorie</w:t>
            </w:r>
          </w:p>
          <w:p>
            <w:pPr>
              <w:pStyle w:val="BodyText"/>
              <w:jc w:val="center"/>
              <w:rPr>
                <w:b/>
                <w:bCs/>
                <w:color w:val="FFFFFF" w:themeColor="background1"/>
                <w:lang w:val="nl-BE"/>
              </w:rPr>
            </w:pPr>
            <w:r w:rsidRPr="00C85E86">
              <w:rPr>
                <w:b/>
                <w:bCs/>
                <w:color w:val="FFFFFF" w:themeColor="background1"/>
                <w:lang w:val="nl-BE"/>
              </w:rPr>
              <w:t xml:space="preserve">(Kontrolle, Wiederherstellung,...)</w:t>
            </w:r>
          </w:p>
        </w:tc>
        <w:tc>
          <w:tcPr>
            <w:tcW w:w="1812"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Aktion</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Aktion Eigentümer</w:t>
            </w:r>
          </w:p>
        </w:tc>
        <w:tc>
          <w:tcPr>
            <w:tcW w:w="1813" w:type="dxa"/>
            <w:shd w:val="clear" w:color="auto" w:fill="35457F"/>
          </w:tcPr>
          <w:p>
            <w:pPr>
              <w:pStyle w:val="BodyText"/>
              <w:jc w:val="center"/>
              <w:rPr>
                <w:b/>
                <w:bCs/>
                <w:color w:val="FFFFFF" w:themeColor="background1"/>
                <w:lang w:val="nl-BE"/>
              </w:rPr>
            </w:pPr>
            <w:r w:rsidRPr="00C85E86">
              <w:rPr>
                <w:b/>
                <w:bCs/>
                <w:color w:val="FFFFFF" w:themeColor="background1"/>
                <w:lang w:val="nl-BE"/>
              </w:rPr>
              <w:t xml:space="preserve">Status </w:t>
            </w:r>
          </w:p>
          <w:p>
            <w:pPr>
              <w:pStyle w:val="BodyText"/>
              <w:jc w:val="center"/>
              <w:rPr>
                <w:b/>
                <w:bCs/>
                <w:color w:val="FFFFFF" w:themeColor="background1"/>
                <w:lang w:val="nl-BE"/>
              </w:rPr>
            </w:pPr>
            <w:r w:rsidRPr="00C85E86">
              <w:rPr>
                <w:b/>
                <w:bCs/>
                <w:color w:val="FFFFFF" w:themeColor="background1"/>
                <w:lang w:val="nl-BE"/>
              </w:rPr>
              <w:t xml:space="preserve">(nicht vergeben, in Arbeit, </w:t>
            </w:r>
            <w:r w:rsidRPr="00C85E86" w:rsidR="00A75FDC">
              <w:rPr>
                <w:b/>
                <w:bCs/>
                <w:color w:val="FFFFFF" w:themeColor="background1"/>
                <w:lang w:val="nl-BE"/>
              </w:rPr>
              <w:t xml:space="preserve">abgeschlossen)</w:t>
            </w:r>
          </w:p>
        </w:tc>
      </w:tr>
      <w:tr w:rsidRPr="00C85E86" w:rsidR="00FB59ED" w:rsidTr="00C50523" w14:paraId="289260F0" w14:textId="77777777">
        <w:tc>
          <w:tcPr>
            <w:tcW w:w="1980" w:type="dxa"/>
          </w:tcPr>
          <w:p>
            <w:pPr>
              <w:pStyle w:val="BodyText"/>
              <w:jc w:val="center"/>
              <w:rPr>
                <w:i/>
                <w:iCs/>
                <w:color w:val="00B050"/>
                <w:lang w:val="nl-BE"/>
              </w:rPr>
            </w:pPr>
            <w:r w:rsidRPr="00C85E86">
              <w:rPr>
                <w:i/>
                <w:iCs/>
                <w:color w:val="00B050"/>
                <w:lang w:val="nl-BE"/>
              </w:rPr>
              <w:t xml:space="preserve">01/01/2024</w:t>
            </w:r>
          </w:p>
        </w:tc>
        <w:tc>
          <w:tcPr>
            <w:tcW w:w="1644" w:type="dxa"/>
          </w:tcPr>
          <w:p>
            <w:pPr>
              <w:pStyle w:val="BodyText"/>
              <w:jc w:val="left"/>
              <w:rPr>
                <w:i/>
                <w:iCs/>
                <w:color w:val="00B050"/>
                <w:lang w:val="nl-BE"/>
              </w:rPr>
            </w:pPr>
            <w:r w:rsidRPr="00C85E86">
              <w:rPr>
                <w:i/>
                <w:iCs/>
                <w:color w:val="00B050"/>
                <w:lang w:val="nl-BE"/>
              </w:rPr>
              <w:t xml:space="preserve">Enthält</w:t>
            </w:r>
          </w:p>
        </w:tc>
        <w:tc>
          <w:tcPr>
            <w:tcW w:w="1812" w:type="dxa"/>
          </w:tcPr>
          <w:p>
            <w:pPr>
              <w:pStyle w:val="BodyText"/>
              <w:jc w:val="left"/>
              <w:rPr>
                <w:i/>
                <w:iCs/>
                <w:color w:val="00B050"/>
                <w:lang w:val="nl-BE"/>
              </w:rPr>
            </w:pPr>
            <w:r w:rsidRPr="00C85E86">
              <w:rPr>
                <w:i/>
                <w:iCs/>
                <w:color w:val="00B050"/>
                <w:lang w:val="nl-BE"/>
              </w:rPr>
              <w:t xml:space="preserve">Trennen Sie </w:t>
            </w:r>
            <w:r w:rsidRPr="00C85E86" w:rsidR="00182C32">
              <w:rPr>
                <w:i/>
                <w:iCs/>
                <w:color w:val="00B050"/>
                <w:lang w:val="nl-BE"/>
              </w:rPr>
              <w:t xml:space="preserve">den infizierten Host </w:t>
            </w:r>
            <w:r w:rsidRPr="00C85E86">
              <w:rPr>
                <w:i/>
                <w:iCs/>
                <w:color w:val="00B050"/>
                <w:lang w:val="nl-BE"/>
              </w:rPr>
              <w:t xml:space="preserve">vom </w:t>
            </w:r>
            <w:r w:rsidRPr="00C85E86" w:rsidR="00182C32">
              <w:rPr>
                <w:i/>
                <w:iCs/>
                <w:color w:val="00B050"/>
                <w:lang w:val="nl-BE"/>
              </w:rPr>
              <w:t xml:space="preserve">Netzwerk.</w:t>
            </w:r>
          </w:p>
        </w:tc>
        <w:tc>
          <w:tcPr>
            <w:tcW w:w="1813" w:type="dxa"/>
          </w:tcPr>
          <w:p>
            <w:pPr>
              <w:pStyle w:val="BodyText"/>
              <w:jc w:val="left"/>
              <w:rPr>
                <w:i/>
                <w:iCs/>
                <w:color w:val="00B050"/>
                <w:lang w:val="nl-BE"/>
              </w:rPr>
            </w:pPr>
            <w:r w:rsidRPr="00C85E86">
              <w:rPr>
                <w:i/>
                <w:iCs/>
                <w:color w:val="00B050"/>
                <w:lang w:val="nl-BE"/>
              </w:rPr>
              <w:t xml:space="preserve">Systemadministrator </w:t>
            </w:r>
            <w:r w:rsidRPr="00C85E86" w:rsidR="00A564B4">
              <w:rPr>
                <w:i/>
                <w:iCs/>
                <w:color w:val="00B050"/>
                <w:lang w:val="nl-BE"/>
              </w:rPr>
              <w:t xml:space="preserve">(einschließlich Name)</w:t>
            </w:r>
          </w:p>
        </w:tc>
        <w:tc>
          <w:tcPr>
            <w:tcW w:w="1813" w:type="dxa"/>
          </w:tcPr>
          <w:p>
            <w:pPr>
              <w:pStyle w:val="BodyText"/>
              <w:jc w:val="left"/>
              <w:rPr>
                <w:i/>
                <w:iCs/>
                <w:color w:val="00B050"/>
                <w:lang w:val="nl-BE"/>
              </w:rPr>
            </w:pPr>
            <w:r w:rsidRPr="00C85E86">
              <w:rPr>
                <w:i/>
                <w:iCs/>
                <w:color w:val="00B050"/>
                <w:lang w:val="nl-BE"/>
              </w:rPr>
              <w:t xml:space="preserve">In Arbeit</w:t>
            </w:r>
          </w:p>
        </w:tc>
      </w:tr>
      <w:tr w:rsidRPr="00C85E86" w:rsidR="00FB59ED" w:rsidTr="00C50523" w14:paraId="5142CEAE" w14:textId="77777777">
        <w:tc>
          <w:tcPr>
            <w:tcW w:w="1980" w:type="dxa"/>
          </w:tcPr>
          <w:p w:rsidRPr="00C85E86" w:rsidR="00FB59ED" w:rsidP="00C50523" w:rsidRDefault="00FB59ED" w14:paraId="129D9C0D" w14:textId="77777777">
            <w:pPr>
              <w:pStyle w:val="BodyText"/>
              <w:jc w:val="left"/>
              <w:rPr>
                <w:lang w:val="nl-BE"/>
              </w:rPr>
            </w:pPr>
          </w:p>
        </w:tc>
        <w:tc>
          <w:tcPr>
            <w:tcW w:w="1644" w:type="dxa"/>
          </w:tcPr>
          <w:p w:rsidRPr="00C85E86" w:rsidR="00FB59ED" w:rsidP="00C50523" w:rsidRDefault="00FB59ED" w14:paraId="43784F6D" w14:textId="77777777">
            <w:pPr>
              <w:pStyle w:val="BodyText"/>
              <w:jc w:val="left"/>
              <w:rPr>
                <w:lang w:val="nl-BE"/>
              </w:rPr>
            </w:pPr>
          </w:p>
        </w:tc>
        <w:tc>
          <w:tcPr>
            <w:tcW w:w="1812" w:type="dxa"/>
          </w:tcPr>
          <w:p w:rsidRPr="00C85E86" w:rsidR="00FB59ED" w:rsidP="00C50523" w:rsidRDefault="00FB59ED" w14:paraId="798BE4FB" w14:textId="77777777">
            <w:pPr>
              <w:pStyle w:val="BodyText"/>
              <w:jc w:val="left"/>
              <w:rPr>
                <w:lang w:val="nl-BE"/>
              </w:rPr>
            </w:pPr>
          </w:p>
        </w:tc>
        <w:tc>
          <w:tcPr>
            <w:tcW w:w="1813" w:type="dxa"/>
          </w:tcPr>
          <w:p w:rsidRPr="00C85E86" w:rsidR="00FB59ED" w:rsidP="00C50523" w:rsidRDefault="00FB59ED" w14:paraId="06DC6FF7" w14:textId="77777777">
            <w:pPr>
              <w:pStyle w:val="BodyText"/>
              <w:jc w:val="left"/>
              <w:rPr>
                <w:lang w:val="nl-BE"/>
              </w:rPr>
            </w:pPr>
          </w:p>
        </w:tc>
        <w:tc>
          <w:tcPr>
            <w:tcW w:w="1813" w:type="dxa"/>
          </w:tcPr>
          <w:p w:rsidRPr="00C85E86" w:rsidR="00FB59ED" w:rsidP="00C50523" w:rsidRDefault="00FB59ED" w14:paraId="51C01718" w14:textId="77777777">
            <w:pPr>
              <w:pStyle w:val="BodyText"/>
              <w:jc w:val="left"/>
              <w:rPr>
                <w:lang w:val="nl-BE"/>
              </w:rPr>
            </w:pPr>
          </w:p>
        </w:tc>
      </w:tr>
      <w:tr w:rsidRPr="00C85E86" w:rsidR="00FB59ED" w:rsidTr="00C50523" w14:paraId="57E54D44" w14:textId="77777777">
        <w:tc>
          <w:tcPr>
            <w:tcW w:w="1980" w:type="dxa"/>
          </w:tcPr>
          <w:p w:rsidRPr="00C85E86" w:rsidR="00FB59ED" w:rsidP="00C50523" w:rsidRDefault="00FB59ED" w14:paraId="0AFFD6AF" w14:textId="77777777">
            <w:pPr>
              <w:pStyle w:val="BodyText"/>
              <w:jc w:val="left"/>
              <w:rPr>
                <w:lang w:val="nl-BE"/>
              </w:rPr>
            </w:pPr>
          </w:p>
        </w:tc>
        <w:tc>
          <w:tcPr>
            <w:tcW w:w="1644" w:type="dxa"/>
          </w:tcPr>
          <w:p w:rsidRPr="00C85E86" w:rsidR="00FB59ED" w:rsidP="00C50523" w:rsidRDefault="00FB59ED" w14:paraId="13DBB984" w14:textId="77777777">
            <w:pPr>
              <w:pStyle w:val="BodyText"/>
              <w:jc w:val="left"/>
              <w:rPr>
                <w:lang w:val="nl-BE"/>
              </w:rPr>
            </w:pPr>
          </w:p>
        </w:tc>
        <w:tc>
          <w:tcPr>
            <w:tcW w:w="1812" w:type="dxa"/>
          </w:tcPr>
          <w:p w:rsidRPr="00C85E86" w:rsidR="00FB59ED" w:rsidP="00C50523" w:rsidRDefault="00FB59ED" w14:paraId="6F68AA6F" w14:textId="77777777">
            <w:pPr>
              <w:pStyle w:val="BodyText"/>
              <w:jc w:val="left"/>
              <w:rPr>
                <w:lang w:val="nl-BE"/>
              </w:rPr>
            </w:pPr>
          </w:p>
        </w:tc>
        <w:tc>
          <w:tcPr>
            <w:tcW w:w="1813" w:type="dxa"/>
          </w:tcPr>
          <w:p w:rsidRPr="00C85E86" w:rsidR="00FB59ED" w:rsidP="00C50523" w:rsidRDefault="00FB59ED" w14:paraId="1D5F47FB" w14:textId="77777777">
            <w:pPr>
              <w:pStyle w:val="BodyText"/>
              <w:jc w:val="left"/>
              <w:rPr>
                <w:lang w:val="nl-BE"/>
              </w:rPr>
            </w:pPr>
          </w:p>
        </w:tc>
        <w:tc>
          <w:tcPr>
            <w:tcW w:w="1813" w:type="dxa"/>
          </w:tcPr>
          <w:p w:rsidRPr="00C85E86" w:rsidR="00FB59ED" w:rsidP="00C50523" w:rsidRDefault="00FB59ED" w14:paraId="6B593223" w14:textId="77777777">
            <w:pPr>
              <w:pStyle w:val="BodyText"/>
              <w:jc w:val="left"/>
              <w:rPr>
                <w:lang w:val="nl-BE"/>
              </w:rPr>
            </w:pPr>
          </w:p>
        </w:tc>
      </w:tr>
      <w:tr w:rsidRPr="00C85E86" w:rsidR="00FB59ED" w:rsidTr="00C50523" w14:paraId="1473C404" w14:textId="77777777">
        <w:tc>
          <w:tcPr>
            <w:tcW w:w="1980" w:type="dxa"/>
          </w:tcPr>
          <w:p w:rsidRPr="00C85E86" w:rsidR="00FB59ED" w:rsidP="00C50523" w:rsidRDefault="00FB59ED" w14:paraId="12D220EB" w14:textId="77777777">
            <w:pPr>
              <w:pStyle w:val="BodyText"/>
              <w:jc w:val="left"/>
              <w:rPr>
                <w:lang w:val="nl-BE"/>
              </w:rPr>
            </w:pPr>
          </w:p>
        </w:tc>
        <w:tc>
          <w:tcPr>
            <w:tcW w:w="1644" w:type="dxa"/>
          </w:tcPr>
          <w:p w:rsidRPr="00C85E86" w:rsidR="00FB59ED" w:rsidP="00C50523" w:rsidRDefault="00FB59ED" w14:paraId="22458A79" w14:textId="77777777">
            <w:pPr>
              <w:pStyle w:val="BodyText"/>
              <w:jc w:val="left"/>
              <w:rPr>
                <w:lang w:val="nl-BE"/>
              </w:rPr>
            </w:pPr>
          </w:p>
        </w:tc>
        <w:tc>
          <w:tcPr>
            <w:tcW w:w="1812" w:type="dxa"/>
          </w:tcPr>
          <w:p w:rsidRPr="00C85E86" w:rsidR="00FB59ED" w:rsidP="00C50523" w:rsidRDefault="00FB59ED" w14:paraId="60DE1926" w14:textId="77777777">
            <w:pPr>
              <w:pStyle w:val="BodyText"/>
              <w:jc w:val="left"/>
              <w:rPr>
                <w:lang w:val="nl-BE"/>
              </w:rPr>
            </w:pPr>
          </w:p>
        </w:tc>
        <w:tc>
          <w:tcPr>
            <w:tcW w:w="1813" w:type="dxa"/>
          </w:tcPr>
          <w:p w:rsidRPr="00C85E86" w:rsidR="00FB59ED" w:rsidP="00C50523" w:rsidRDefault="00FB59ED" w14:paraId="4377B4CD" w14:textId="77777777">
            <w:pPr>
              <w:pStyle w:val="BodyText"/>
              <w:jc w:val="left"/>
              <w:rPr>
                <w:lang w:val="nl-BE"/>
              </w:rPr>
            </w:pPr>
          </w:p>
        </w:tc>
        <w:tc>
          <w:tcPr>
            <w:tcW w:w="1813" w:type="dxa"/>
          </w:tcPr>
          <w:p w:rsidRPr="00C85E86" w:rsidR="00FB59ED" w:rsidP="00C50523" w:rsidRDefault="00FB59ED" w14:paraId="625FE8D3" w14:textId="77777777">
            <w:pPr>
              <w:pStyle w:val="BodyText"/>
              <w:jc w:val="left"/>
              <w:rPr>
                <w:lang w:val="nl-BE"/>
              </w:rPr>
            </w:pPr>
          </w:p>
        </w:tc>
      </w:tr>
      <w:tr w:rsidRPr="00C85E86" w:rsidR="00FB59ED" w:rsidTr="00C50523" w14:paraId="39CC7BCF" w14:textId="77777777">
        <w:tc>
          <w:tcPr>
            <w:tcW w:w="1980" w:type="dxa"/>
          </w:tcPr>
          <w:p w:rsidRPr="00C85E86" w:rsidR="00FB59ED" w:rsidP="00C50523" w:rsidRDefault="00FB59ED" w14:paraId="38338D5E" w14:textId="77777777">
            <w:pPr>
              <w:pStyle w:val="BodyText"/>
              <w:jc w:val="left"/>
              <w:rPr>
                <w:lang w:val="nl-BE"/>
              </w:rPr>
            </w:pPr>
          </w:p>
        </w:tc>
        <w:tc>
          <w:tcPr>
            <w:tcW w:w="1644" w:type="dxa"/>
          </w:tcPr>
          <w:p w:rsidRPr="00C85E86" w:rsidR="00FB59ED" w:rsidP="00C50523" w:rsidRDefault="00FB59ED" w14:paraId="2CC326AB" w14:textId="77777777">
            <w:pPr>
              <w:pStyle w:val="BodyText"/>
              <w:jc w:val="left"/>
              <w:rPr>
                <w:lang w:val="nl-BE"/>
              </w:rPr>
            </w:pPr>
          </w:p>
        </w:tc>
        <w:tc>
          <w:tcPr>
            <w:tcW w:w="1812" w:type="dxa"/>
          </w:tcPr>
          <w:p w:rsidRPr="00C85E86" w:rsidR="00FB59ED" w:rsidP="00C50523" w:rsidRDefault="00FB59ED" w14:paraId="55AF2797" w14:textId="77777777">
            <w:pPr>
              <w:pStyle w:val="BodyText"/>
              <w:jc w:val="left"/>
              <w:rPr>
                <w:lang w:val="nl-BE"/>
              </w:rPr>
            </w:pPr>
          </w:p>
        </w:tc>
        <w:tc>
          <w:tcPr>
            <w:tcW w:w="1813" w:type="dxa"/>
          </w:tcPr>
          <w:p w:rsidRPr="00C85E86" w:rsidR="00FB59ED" w:rsidP="00C50523" w:rsidRDefault="00FB59ED" w14:paraId="3B8EB1E9" w14:textId="77777777">
            <w:pPr>
              <w:pStyle w:val="BodyText"/>
              <w:jc w:val="left"/>
              <w:rPr>
                <w:lang w:val="nl-BE"/>
              </w:rPr>
            </w:pPr>
          </w:p>
        </w:tc>
        <w:tc>
          <w:tcPr>
            <w:tcW w:w="1813" w:type="dxa"/>
          </w:tcPr>
          <w:p w:rsidRPr="00C85E86" w:rsidR="00FB59ED" w:rsidP="00C50523" w:rsidRDefault="00FB59ED" w14:paraId="6C4BFA41" w14:textId="77777777">
            <w:pPr>
              <w:pStyle w:val="BodyText"/>
              <w:jc w:val="left"/>
              <w:rPr>
                <w:lang w:val="nl-BE"/>
              </w:rPr>
            </w:pPr>
          </w:p>
        </w:tc>
      </w:tr>
    </w:tbl>
    <w:p w:rsidRPr="00C85E86" w:rsidR="00DA32AF" w:rsidP="00DA32AF" w:rsidRDefault="00DA32AF" w14:paraId="74B69920" w14:textId="77777777">
      <w:pPr>
        <w:pStyle w:val="BodyText"/>
        <w:jc w:val="left"/>
        <w:rPr>
          <w:lang w:val="nl-BE"/>
        </w:rPr>
      </w:pPr>
    </w:p>
    <w:p>
      <w:pPr>
        <w:pStyle w:val="Heading3"/>
        <w:rPr>
          <w:lang w:val="nl-BE"/>
        </w:rPr>
      </w:pPr>
      <w:bookmarkStart w:name="_Toc170201061" w:id="49"/>
      <w:r w:rsidRPr="00C85E86">
        <w:rPr>
          <w:lang w:val="nl-BE"/>
        </w:rPr>
        <w:t xml:space="preserve">Erholung</w:t>
      </w:r>
      <w:bookmarkEnd w:id="49"/>
    </w:p>
    <w:p>
      <w:pPr>
        <w:pStyle w:val="BodyText"/>
        <w:rPr>
          <w:lang w:val="nl-BE"/>
        </w:rPr>
      </w:pPr>
      <w:r w:rsidRPr="00C85E86">
        <w:rPr>
          <w:lang w:val="nl-BE"/>
        </w:rPr>
        <w:t xml:space="preserve">Erstellen Sie </w:t>
      </w:r>
      <w:r w:rsidRPr="00C85E86" w:rsidR="00345467">
        <w:rPr>
          <w:lang w:val="nl-BE"/>
        </w:rPr>
        <w:t xml:space="preserve">Wiederherstellungspläne </w:t>
      </w:r>
      <w:r w:rsidRPr="00C85E86">
        <w:rPr>
          <w:lang w:val="nl-BE"/>
        </w:rPr>
        <w:t xml:space="preserve">für verschiedene Szenarien</w:t>
      </w:r>
      <w:r w:rsidRPr="00C85E86" w:rsidR="00345467">
        <w:rPr>
          <w:lang w:val="nl-BE"/>
        </w:rPr>
        <w:t xml:space="preserve">.  </w:t>
      </w:r>
      <w:r w:rsidRPr="00C85E86" w:rsidR="009A078F">
        <w:rPr>
          <w:lang w:val="nl-BE"/>
        </w:rPr>
        <w:t xml:space="preserve">Der Wiederherstellungsplan sollte den Ansatz für die Wiederherstellung von IT- und/oder OT-Netzwerken, -Systemen und -Anwendungen nach Abschluss der Eindämmung und Sanierung detailliert beschreiben.</w:t>
      </w:r>
    </w:p>
    <w:p>
      <w:pPr>
        <w:pStyle w:val="BodyText"/>
        <w:jc w:val="left"/>
        <w:rPr>
          <w:lang w:val="nl-BE"/>
        </w:rPr>
      </w:pPr>
      <w:r w:rsidRPr="00C85E86">
        <w:rPr>
          <w:lang w:val="nl-BE"/>
        </w:rPr>
        <w:t xml:space="preserve">Bei der Ausarbeitung eines Wiederherstellungsplans sollten Sie Folgendes beachten</w:t>
      </w:r>
      <w:r w:rsidRPr="00C85E86" w:rsidR="00246DEB">
        <w:rPr>
          <w:lang w:val="nl-BE"/>
        </w:rPr>
        <w:t xml:space="preserve">:</w:t>
      </w:r>
    </w:p>
    <w:p>
      <w:pPr>
        <w:pStyle w:val="BodyText"/>
        <w:numPr>
          <w:ilvl w:val="0"/>
          <w:numId w:val="36"/>
        </w:numPr>
        <w:jc w:val="left"/>
        <w:rPr>
          <w:lang w:val="en-GB"/>
        </w:rPr>
      </w:pPr>
      <w:r w:rsidRPr="00831F81">
        <w:rPr>
          <w:lang w:val="en-GB"/>
        </w:rPr>
        <w:t xml:space="preserve">Das </w:t>
      </w:r>
      <w:r w:rsidRPr="00831F81" w:rsidR="003C7393">
        <w:rPr>
          <w:lang w:val="en-GB"/>
        </w:rPr>
        <w:t xml:space="preserve">Ziel der Wiederherstellungszeit (RTO) und das </w:t>
      </w:r>
      <w:r w:rsidRPr="00831F81" w:rsidR="00304CD0">
        <w:rPr>
          <w:lang w:val="en-GB"/>
        </w:rPr>
        <w:t xml:space="preserve">Ziel des Wiederherstellungspunkts (RPO)</w:t>
      </w:r>
      <w:r w:rsidRPr="00831F81" w:rsidR="00676305">
        <w:rPr>
          <w:lang w:val="en-GB"/>
        </w:rPr>
        <w:t xml:space="preserve">. </w:t>
      </w:r>
    </w:p>
    <w:p>
      <w:pPr>
        <w:pStyle w:val="BodyText"/>
        <w:numPr>
          <w:ilvl w:val="0"/>
          <w:numId w:val="36"/>
        </w:numPr>
        <w:rPr>
          <w:lang w:val="nl-BE"/>
        </w:rPr>
      </w:pPr>
      <w:r w:rsidRPr="00C85E86">
        <w:rPr>
          <w:lang w:val="nl-BE"/>
        </w:rPr>
        <w:t xml:space="preserve">Erstellen Sie ein Verfahren zur Überwachung der Systeme</w:t>
      </w:r>
      <w:r w:rsidRPr="00C85E86" w:rsidR="00EE1587">
        <w:rPr>
          <w:lang w:val="nl-BE"/>
        </w:rPr>
        <w:t xml:space="preserve">, um sicherzustellen, dass sie nicht mehr gefährdet sind und wie erwartet funktionieren.</w:t>
      </w:r>
    </w:p>
    <w:p>
      <w:pPr>
        <w:pStyle w:val="BodyText"/>
        <w:numPr>
          <w:ilvl w:val="0"/>
          <w:numId w:val="36"/>
        </w:numPr>
        <w:jc w:val="left"/>
        <w:rPr>
          <w:lang w:val="nl-BE"/>
        </w:rPr>
      </w:pPr>
      <w:r w:rsidRPr="00C85E86">
        <w:rPr>
          <w:lang w:val="nl-BE"/>
        </w:rPr>
        <w:t xml:space="preserve">Was kann </w:t>
      </w:r>
      <w:r w:rsidRPr="00C85E86" w:rsidR="00676305">
        <w:rPr>
          <w:lang w:val="nl-BE"/>
        </w:rPr>
        <w:t xml:space="preserve">getan </w:t>
      </w:r>
      <w:r w:rsidRPr="00C85E86">
        <w:rPr>
          <w:lang w:val="nl-BE"/>
        </w:rPr>
        <w:t xml:space="preserve">werden</w:t>
      </w:r>
      <w:r w:rsidRPr="00C85E86" w:rsidR="00676305">
        <w:rPr>
          <w:lang w:val="nl-BE"/>
        </w:rPr>
        <w:t xml:space="preserve">, um ähnliche Vorfälle zu verhindern?</w:t>
      </w:r>
    </w:p>
    <w:p>
      <w:pPr>
        <w:pStyle w:val="Heading1"/>
        <w:rPr>
          <w:lang w:val="nl-BE"/>
        </w:rPr>
      </w:pPr>
      <w:bookmarkStart w:name="_Toc170201062" w:id="50"/>
      <w:r w:rsidRPr="00C85E86">
        <w:rPr>
          <w:lang w:val="nl-BE"/>
        </w:rPr>
        <w:t xml:space="preserve">Lektionen gelernt</w:t>
      </w:r>
      <w:r w:rsidRPr="00C85E86" w:rsidR="00C44B8A">
        <w:rPr>
          <w:lang w:val="nl-BE"/>
        </w:rPr>
        <w:t xml:space="preserve">.</w:t>
      </w:r>
      <w:bookmarkEnd w:id="50"/>
    </w:p>
    <w:p>
      <w:pPr>
        <w:pStyle w:val="BodyText"/>
        <w:rPr>
          <w:lang w:val="nl-BE"/>
        </w:rPr>
      </w:pPr>
      <w:r w:rsidRPr="00C85E86">
        <w:rPr>
          <w:lang w:val="nl-BE"/>
        </w:rPr>
        <w:t xml:space="preserve">Einer der wichtigsten Teile der Reaktion auf Zwischenfälle wird auch am häufigsten übersprungen: Lernen und Verbesserung. Jedes Notfallteam muss sich weiterentwickeln, um neuen Bedrohungen, verbesserten Technologien und gewonnenen Erkenntnissen Rechnung zu tragen. Die </w:t>
      </w:r>
      <w:r w:rsidRPr="00C85E86">
        <w:rPr>
          <w:lang w:val="nl-BE"/>
        </w:rPr>
        <w:t xml:space="preserve">Abhaltung </w:t>
      </w:r>
      <w:r w:rsidRPr="00C85E86">
        <w:rPr>
          <w:lang w:val="nl-BE"/>
        </w:rPr>
        <w:t xml:space="preserve">eines </w:t>
      </w:r>
      <w:r w:rsidRPr="00C85E86">
        <w:rPr>
          <w:lang w:val="nl-BE"/>
        </w:rPr>
        <w:t xml:space="preserve">Treffens mit allen Beteiligten nach einem größeren Vorfall und möglicherweise in regelmäßigen Abständen nach kleineren Vorfällen, wenn die Ressourcen dies zulassen, kann sehr hilfreich sein, um die Sicherheitsmaßnahmen und den </w:t>
      </w:r>
      <w:r w:rsidRPr="00C85E86">
        <w:rPr>
          <w:lang w:val="nl-BE"/>
        </w:rPr>
        <w:t xml:space="preserve">Reaktionsprozess </w:t>
      </w:r>
      <w:r w:rsidRPr="00C85E86">
        <w:rPr>
          <w:lang w:val="nl-BE"/>
        </w:rPr>
        <w:t xml:space="preserve">selbst zu </w:t>
      </w:r>
      <w:r w:rsidRPr="00C85E86">
        <w:rPr>
          <w:lang w:val="nl-BE"/>
        </w:rPr>
        <w:t xml:space="preserve">verbessern</w:t>
      </w:r>
      <w:r w:rsidRPr="00C85E86">
        <w:rPr>
          <w:lang w:val="nl-BE"/>
        </w:rPr>
        <w:t xml:space="preserve">. In einer solchen Sitzung können mehrere Vorfälle besprochen werden. Diese Sitzung bietet die Gelegenheit, einen Vorfall abzuschließen, indem erörtert wird, was passiert ist, was unternommen wurde, um einzugreifen, und wie gut der Eingriff funktioniert hat. Die Sitzung sollte innerhalb weniger Tage nach Beendigung des Vorfalls stattfinden. </w:t>
      </w:r>
    </w:p>
    <w:p>
      <w:pPr>
        <w:pStyle w:val="BodyText"/>
        <w:rPr>
          <w:lang w:val="nl-BE"/>
        </w:rPr>
      </w:pPr>
      <w:r w:rsidRPr="00C85E86">
        <w:rPr>
          <w:lang w:val="nl-BE"/>
        </w:rPr>
        <w:t xml:space="preserve">Während des Treffens sollen unter anderem folgende </w:t>
      </w:r>
      <w:r w:rsidRPr="00C85E86">
        <w:rPr>
          <w:lang w:val="nl-BE"/>
        </w:rPr>
        <w:t xml:space="preserve">Fragen beantwortet werden</w:t>
      </w:r>
      <w:r w:rsidR="004E12F8">
        <w:rPr>
          <w:lang w:val="nl-BE"/>
        </w:rPr>
        <w:t xml:space="preserve">:</w:t>
      </w:r>
    </w:p>
    <w:p>
      <w:pPr>
        <w:pStyle w:val="BodyText"/>
        <w:numPr>
          <w:ilvl w:val="0"/>
          <w:numId w:val="36"/>
        </w:numPr>
        <w:rPr>
          <w:lang w:val="nl-BE"/>
        </w:rPr>
      </w:pPr>
      <w:r w:rsidRPr="00C85E86">
        <w:rPr>
          <w:lang w:val="nl-BE"/>
        </w:rPr>
        <w:t xml:space="preserve">Was genau ist passiert und zu welchen Zeiten?</w:t>
      </w:r>
    </w:p>
    <w:p>
      <w:pPr>
        <w:pStyle w:val="BodyText"/>
        <w:numPr>
          <w:ilvl w:val="0"/>
          <w:numId w:val="36"/>
        </w:numPr>
        <w:rPr>
          <w:lang w:val="nl-BE"/>
        </w:rPr>
      </w:pPr>
      <w:r w:rsidRPr="00C85E86">
        <w:rPr>
          <w:lang w:val="nl-BE"/>
        </w:rPr>
        <w:t xml:space="preserve">Wie gut sind Personal und Management mit dem Vorfall umgegangen? Wurden die dokumentierten Verfahren befolgt? Waren sie angemessen?</w:t>
      </w:r>
    </w:p>
    <w:p>
      <w:pPr>
        <w:pStyle w:val="BodyText"/>
        <w:numPr>
          <w:ilvl w:val="0"/>
          <w:numId w:val="36"/>
        </w:numPr>
        <w:rPr>
          <w:lang w:val="nl-BE"/>
        </w:rPr>
      </w:pPr>
      <w:r w:rsidRPr="00C85E86">
        <w:rPr>
          <w:lang w:val="nl-BE"/>
        </w:rPr>
        <w:t xml:space="preserve">Welche Informationen wurden früher benötigt?</w:t>
      </w:r>
    </w:p>
    <w:p>
      <w:pPr>
        <w:pStyle w:val="BodyText"/>
        <w:numPr>
          <w:ilvl w:val="0"/>
          <w:numId w:val="36"/>
        </w:numPr>
        <w:rPr>
          <w:lang w:val="nl-BE"/>
        </w:rPr>
      </w:pPr>
      <w:r w:rsidRPr="00C85E86">
        <w:rPr>
          <w:lang w:val="nl-BE"/>
        </w:rPr>
        <w:t xml:space="preserve">Wurden Schritte oder Maßnahmen ergriffen, die die Einziehung behindert haben könnten?</w:t>
      </w:r>
    </w:p>
    <w:p>
      <w:pPr>
        <w:pStyle w:val="BodyText"/>
        <w:numPr>
          <w:ilvl w:val="0"/>
          <w:numId w:val="36"/>
        </w:numPr>
        <w:rPr>
          <w:lang w:val="nl-BE"/>
        </w:rPr>
      </w:pPr>
      <w:r w:rsidRPr="00C85E86">
        <w:rPr>
          <w:lang w:val="nl-BE"/>
        </w:rPr>
        <w:t xml:space="preserve">Was würden Mitarbeiter und Management anders machen, wenn ein ähnlicher Vorfall das nächste Mal eintreten würde?</w:t>
      </w:r>
    </w:p>
    <w:p>
      <w:pPr>
        <w:pStyle w:val="BodyText"/>
        <w:numPr>
          <w:ilvl w:val="0"/>
          <w:numId w:val="36"/>
        </w:numPr>
        <w:rPr>
          <w:lang w:val="nl-BE"/>
        </w:rPr>
      </w:pPr>
      <w:r w:rsidRPr="00C85E86">
        <w:rPr>
          <w:lang w:val="nl-BE"/>
        </w:rPr>
        <w:t xml:space="preserve">Wie hätte der Informationsaustausch mit anderen Organisationen verbessert werden können?</w:t>
      </w:r>
    </w:p>
    <w:p>
      <w:pPr>
        <w:pStyle w:val="BodyText"/>
        <w:numPr>
          <w:ilvl w:val="0"/>
          <w:numId w:val="36"/>
        </w:numPr>
        <w:rPr>
          <w:lang w:val="nl-BE"/>
        </w:rPr>
      </w:pPr>
      <w:r w:rsidRPr="00C85E86">
        <w:rPr>
          <w:lang w:val="nl-BE"/>
        </w:rPr>
        <w:lastRenderedPageBreak/>
        <w:t xml:space="preserve">Welche Abhilfemaßnahmen können ähnliche Vorfälle in Zukunft verhindern?</w:t>
      </w:r>
    </w:p>
    <w:p>
      <w:pPr>
        <w:pStyle w:val="BodyText"/>
        <w:numPr>
          <w:ilvl w:val="0"/>
          <w:numId w:val="36"/>
        </w:numPr>
        <w:rPr>
          <w:lang w:val="nl-BE"/>
        </w:rPr>
      </w:pPr>
      <w:r w:rsidRPr="00C85E86">
        <w:rPr>
          <w:lang w:val="nl-BE"/>
        </w:rPr>
        <w:t xml:space="preserve">Auf welche Vorläufer oder Indikatoren sollte in Zukunft geachtet werden, um ähnliche Vorfälle zu erkennen?</w:t>
      </w:r>
    </w:p>
    <w:p>
      <w:pPr>
        <w:pStyle w:val="BodyText"/>
        <w:rPr>
          <w:lang w:val="nl-BE"/>
        </w:rPr>
      </w:pPr>
      <w:r w:rsidRPr="00C85E86">
        <w:rPr>
          <w:lang w:val="nl-BE"/>
        </w:rPr>
        <w:t xml:space="preserve">Besprechungen über die gewonnenen Erkenntnisse haben weitere Vorteile. Die Aufzeichnungen dieser Treffen sind ein gutes Material für die Schulung neuer Teammitglieder, indem sie ihnen zeigen, wie erfahrene Teammitglieder auf Vorfälle reagieren. Die Aktualisierung von Richtlinien und Verfahren zur Reaktion auf Vorfälle ist ein weiterer wichtiger Teil des Lernprozesses. Eine </w:t>
      </w:r>
      <w:r w:rsidRPr="00C85E86">
        <w:rPr>
          <w:lang w:val="nl-BE"/>
        </w:rPr>
        <w:t xml:space="preserve">Post-Mortem-Analyse des Umgangs mit einem Vorfall offenbart oft einen fehlenden Schritt oder eine Ungenauigkeit in einem Verfahren, was zu einer Änderung führt. Aufgrund der </w:t>
      </w:r>
      <w:r w:rsidRPr="00C85E86">
        <w:rPr>
          <w:lang w:val="nl-BE"/>
        </w:rPr>
        <w:t xml:space="preserve">sich wandelnden Informationstechnologie und der personellen Veränderungen sollte das Incident-Response-Team in regelmäßigen Abständen alle damit zusammenhängenden Unterlagen und Verfahren für die Behandlung von Vorfällen überprüfen</w:t>
      </w:r>
      <w:r w:rsidRPr="00C85E86" w:rsidR="006F1612">
        <w:rPr>
          <w:lang w:val="nl-BE"/>
        </w:rPr>
        <w:t xml:space="preserve">.</w:t>
      </w:r>
    </w:p>
    <w:p>
      <w:pPr>
        <w:pStyle w:val="BodyText"/>
        <w:pBdr>
          <w:top w:val="single" w:color="auto" w:sz="4" w:space="1"/>
          <w:left w:val="single" w:color="auto" w:sz="4" w:space="4"/>
          <w:bottom w:val="single" w:color="auto" w:sz="4" w:space="1"/>
          <w:right w:val="single" w:color="auto" w:sz="4" w:space="4"/>
        </w:pBdr>
        <w:rPr>
          <w:b/>
          <w:bCs/>
          <w:lang w:val="nl-BE"/>
        </w:rPr>
      </w:pPr>
      <w:r w:rsidRPr="00C85E86">
        <w:rPr>
          <w:b/>
          <w:bCs/>
          <w:lang w:val="nl-BE"/>
        </w:rPr>
        <w:t xml:space="preserve">Regelmäßige Tests des </w:t>
      </w:r>
      <w:r w:rsidRPr="00C85E86" w:rsidR="009536D5">
        <w:rPr>
          <w:b/>
          <w:bCs/>
          <w:lang w:val="nl-BE"/>
        </w:rPr>
        <w:t xml:space="preserve">Reaktionsplans auf Cyber-Vorfälle </w:t>
      </w:r>
      <w:r w:rsidRPr="00C85E86">
        <w:rPr>
          <w:b/>
          <w:bCs/>
          <w:lang w:val="nl-BE"/>
        </w:rPr>
        <w:t xml:space="preserve">sind wichtig, um sicherzustellen, dass diese Dokumente aktuell bleiben und den zuständigen Mitarbeitern bekannt sind. Zu den Testmethoden könnten Diskussionen oder funktionale Übungen gehören.</w:t>
      </w:r>
    </w:p>
    <w:p>
      <w:pPr>
        <w:pStyle w:val="BodyText"/>
        <w:pBdr>
          <w:top w:val="single" w:color="auto" w:sz="4" w:space="1"/>
          <w:left w:val="single" w:color="auto" w:sz="4" w:space="4"/>
          <w:bottom w:val="single" w:color="auto" w:sz="4" w:space="1"/>
          <w:right w:val="single" w:color="auto" w:sz="4" w:space="4"/>
        </w:pBdr>
        <w:rPr>
          <w:b/>
          <w:bCs/>
          <w:lang w:val="nl-BE"/>
        </w:rPr>
      </w:pPr>
      <w:r w:rsidRPr="00C85E86" w:rsidR="001956B5">
        <w:rPr>
          <w:b/>
          <w:bCs/>
          <w:lang w:val="nl-BE"/>
        </w:rPr>
        <w:t xml:space="preserve">Übungen zu </w:t>
      </w:r>
      <w:r w:rsidRPr="00C85E86" w:rsidR="00D91B9B">
        <w:rPr>
          <w:b/>
          <w:bCs/>
          <w:lang w:val="nl-BE"/>
        </w:rPr>
        <w:t xml:space="preserve">verschiedenen Szenarien des </w:t>
      </w:r>
      <w:r w:rsidRPr="00C85E86">
        <w:rPr>
          <w:b/>
          <w:bCs/>
          <w:lang w:val="nl-BE"/>
        </w:rPr>
        <w:t xml:space="preserve">Cyber Incident Response Plans </w:t>
      </w:r>
      <w:r w:rsidRPr="00C85E86" w:rsidR="001956B5">
        <w:rPr>
          <w:b/>
          <w:bCs/>
          <w:lang w:val="nl-BE"/>
        </w:rPr>
        <w:t xml:space="preserve">sind von großem Wert</w:t>
      </w:r>
      <w:r w:rsidRPr="00C85E86" w:rsidR="00AE6A8A">
        <w:rPr>
          <w:b/>
          <w:bCs/>
          <w:lang w:val="nl-BE"/>
        </w:rPr>
        <w:t xml:space="preserve">, um mehr und mehr Informationen aus den gewonnenen Erkenntnissen zu gewinnen. </w:t>
      </w:r>
      <w:r w:rsidRPr="00C85E86" w:rsidR="00CD6042">
        <w:rPr>
          <w:b/>
          <w:bCs/>
          <w:lang w:val="nl-BE"/>
        </w:rPr>
        <w:t xml:space="preserve">Während dieser Testszenarien können viele Informationen fehlen oder Prozesse werden nicht </w:t>
      </w:r>
      <w:r w:rsidRPr="00C85E86" w:rsidR="00DB601E">
        <w:rPr>
          <w:b/>
          <w:bCs/>
          <w:lang w:val="nl-BE"/>
        </w:rPr>
        <w:t xml:space="preserve">wie definiert ausgeführt.  Dies sind großartige Ergebnisse, damit </w:t>
      </w:r>
      <w:r w:rsidRPr="00C85E86" w:rsidR="00C34201">
        <w:rPr>
          <w:b/>
          <w:bCs/>
          <w:lang w:val="nl-BE"/>
        </w:rPr>
        <w:t xml:space="preserve">Sie Verfahren und Prozesse für den Fall anpassen können, dass Sie den Reaktionsplan für Cybervorfälle wirklich benötigen!</w:t>
      </w:r>
    </w:p>
    <w:p w:rsidRPr="00C85E86" w:rsidR="006F1612" w:rsidP="006F1612" w:rsidRDefault="006F1612" w14:paraId="300F3ECB" w14:textId="77777777">
      <w:pPr>
        <w:pStyle w:val="BodyText"/>
        <w:rPr>
          <w:lang w:val="nl-BE"/>
        </w:rPr>
      </w:pPr>
    </w:p>
    <w:p w:rsidRPr="00C85E86" w:rsidR="004038CD" w:rsidP="006F1612" w:rsidRDefault="004038CD" w14:paraId="53E8B70E" w14:textId="77777777">
      <w:pPr>
        <w:pStyle w:val="BodyText"/>
        <w:rPr>
          <w:lang w:val="nl-BE"/>
        </w:rPr>
      </w:pPr>
    </w:p>
    <w:p w:rsidRPr="00C85E86" w:rsidR="004038CD" w:rsidP="006F1612" w:rsidRDefault="004038CD" w14:paraId="21C36E9A" w14:textId="77777777">
      <w:pPr>
        <w:pStyle w:val="BodyText"/>
        <w:rPr>
          <w:lang w:val="nl-BE"/>
        </w:rPr>
      </w:pPr>
    </w:p>
    <w:p w:rsidRPr="00C85E86" w:rsidR="004038CD" w:rsidP="006F1612" w:rsidRDefault="004038CD" w14:paraId="6176CD9B" w14:textId="77777777">
      <w:pPr>
        <w:pStyle w:val="BodyText"/>
        <w:rPr>
          <w:lang w:val="nl-BE"/>
        </w:rPr>
      </w:pPr>
    </w:p>
    <w:p w:rsidRPr="00C85E86" w:rsidR="004038CD" w:rsidP="006F1612" w:rsidRDefault="004038CD" w14:paraId="25BA8DF9" w14:textId="77777777">
      <w:pPr>
        <w:pStyle w:val="BodyText"/>
        <w:rPr>
          <w:lang w:val="nl-BE"/>
        </w:rPr>
      </w:pPr>
    </w:p>
    <w:p w:rsidRPr="00C85E86" w:rsidR="004038CD" w:rsidP="006F1612" w:rsidRDefault="004038CD" w14:paraId="00E55B0F" w14:textId="77777777">
      <w:pPr>
        <w:pStyle w:val="BodyText"/>
        <w:rPr>
          <w:lang w:val="nl-BE"/>
        </w:rPr>
      </w:pPr>
    </w:p>
    <w:p w:rsidRPr="00C85E86" w:rsidR="004038CD" w:rsidP="006F1612" w:rsidRDefault="004038CD" w14:paraId="79E2FA81" w14:textId="77777777">
      <w:pPr>
        <w:pStyle w:val="BodyText"/>
        <w:rPr>
          <w:lang w:val="nl-BE"/>
        </w:rPr>
      </w:pPr>
    </w:p>
    <w:p w:rsidRPr="00C85E86" w:rsidR="005F330E" w:rsidP="006F1612" w:rsidRDefault="005F330E" w14:paraId="13B11F94" w14:textId="77777777">
      <w:pPr>
        <w:pStyle w:val="BodyText"/>
        <w:rPr>
          <w:lang w:val="nl-BE"/>
        </w:rPr>
      </w:pPr>
    </w:p>
    <w:sectPr w:rsidRPr="00C85E86" w:rsidR="005F330E" w:rsidSect="005D03F1">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6E19" w:rsidP="004171AE" w:rsidRDefault="00456E19" w14:paraId="442BB03C" w14:textId="77777777">
      <w:r>
        <w:separator/>
      </w:r>
    </w:p>
  </w:endnote>
  <w:endnote w:type="continuationSeparator" w:id="0">
    <w:p w:rsidR="00456E19" w:rsidP="004171AE" w:rsidRDefault="00456E19" w14:paraId="47AE84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Content>
      <w:p>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 xml:space="preserve">2</w:t>
        </w:r>
        <w:r>
          <w:rPr>
            <w:rStyle w:val="PageNumber"/>
          </w:rPr>
          <w:fldChar w:fldCharType="end"/>
        </w:r>
      </w:p>
    </w:sdtContent>
  </w:sdt>
  <w:p w:rsidR="005D03F1" w:rsidP="005D03F1" w:rsidRDefault="005D03F1" w14:paraId="4F64661C" w14:textId="77777777">
    <w:pPr>
      <w:pStyle w:val="Footer"/>
      <w:ind w:end="360"/>
    </w:pPr>
  </w:p>
</w:ftr>
</file>

<file path=word/footer2.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Content>
      <w:p>
        <w:pPr>
          <w:pStyle w:val="Footer"/>
          <w:framePr w:wrap="none" w:hAnchor="margin" w:vAnchor="text"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 xml:space="preserve">2</w:t>
        </w:r>
        <w:r>
          <w:rPr>
            <w:rStyle w:val="PageNumber"/>
          </w:rPr>
          <w:fldChar w:fldCharType="end"/>
        </w:r>
      </w:p>
    </w:sdtContent>
  </w:sdt>
  <w:p>
    <w:pPr>
      <w:pStyle w:val="Paragraphestandard"/>
      <w:spacing w:after="124"/>
      <w:ind w:end="701"/>
      <w:jc w:val="right"/>
      <w:rPr>
        <w:rFonts w:ascii="Lato Medium" w:hAnsi="Lato Medium" w:cs="Lato Medium"/>
        <w:color w:val="3B448C"/>
        <w:sz w:val="20"/>
        <w:szCs w:val="20"/>
      </w:rPr>
    </w:pPr>
    <w:r w:rsidRPr="006D6D70">
      <w:rPr>
        <w:rFonts w:ascii="Arial" w:hAnsi="Arial" w:cs="Arial"/>
        <w:color w:val="6782B4" w:themeColor="accent2"/>
        <w:sz w:val="20"/>
        <w:szCs w:val="20"/>
        <w:lang w:val="en-GB"/>
      </w:rPr>
      <w:t xml:space="preserve">Reaktionsplan auf </w:t>
    </w:r>
    <w:r w:rsidRPr="006D6D70">
      <w:rPr>
        <w:rFonts w:ascii="Arial" w:hAnsi="Arial" w:cs="Arial"/>
        <w:color w:val="6782B4" w:themeColor="accent2"/>
        <w:sz w:val="20"/>
        <w:szCs w:val="20"/>
        <w:lang w:val="en-GB"/>
      </w:rPr>
      <w:t xml:space="preserve">Cybervorfälle </w:t>
    </w:r>
    <w:r w:rsidRPr="006D6D70" w:rsidR="005D03F1">
      <w:rPr>
        <w:rFonts w:ascii="Arial" w:hAnsi="Arial" w:cs="Arial"/>
        <w:color w:val="35457F" w:themeColor="text2"/>
        <w:sz w:val="20"/>
        <w:szCs w:val="20"/>
        <w:lang w:val="en-GB"/>
      </w:rPr>
      <w:t xml:space="preserve">- </w:t>
    </w:r>
    <w:r w:rsidRPr="00DE6108" w:rsidR="00DE6108">
      <w:rPr>
        <w:rFonts w:ascii="Lato Thin" w:hAnsi="Lato Thin" w:cs="Lato Thin"/>
        <w:noProof/>
        <w:color w:val="35457F" w:themeColor="text2"/>
        <w:sz w:val="20"/>
        <w:szCs w:val="20"/>
      </w:rPr>
      <w:t xml:space="preserve">Vorlage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rsidRPr="00DE6108" w:rsidR="00DE6108" w:rsidP="005D03F1" w:rsidRDefault="00DE6108" w14:paraId="697C497E" w14:textId="77777777">
    <w:pPr>
      <w:pStyle w:val="Paragraphestandard"/>
      <w:spacing w:after="124"/>
      <w:ind w:end="701"/>
      <w:jc w:val="right"/>
      <w:rPr>
        <w:rFonts w:ascii="Lato Medium" w:hAnsi="Lato Medium" w:cs="Lato Medium"/>
        <w:color w:val="3B448C"/>
        <w:sz w:val="4"/>
        <w:szCs w:val="4"/>
      </w:rPr>
    </w:pPr>
  </w:p>
</w:ftr>
</file>

<file path=word/footer3.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r>
      <w:rPr>
        <w:noProof/>
        <w14:ligatures w14:val="standardContextual"/>
      </w:rPr>
      <w:drawing>
        <wp:anchor distT="0" distB="0" distL="114300" distR="114300" simplePos="0" relativeHeight="251664384" behindDoc="0" locked="0" layoutInCell="1" allowOverlap="1" wp14:editId="629965B2" wp14:anchorId="45798969">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6E19" w:rsidP="004171AE" w:rsidRDefault="00456E19" w14:paraId="0CA2F968" w14:textId="77777777">
      <w:r>
        <w:separator/>
      </w:r>
    </w:p>
  </w:footnote>
  <w:footnote w:type="continuationSeparator" w:id="0">
    <w:p w:rsidR="00456E19" w:rsidP="004171AE" w:rsidRDefault="00456E19" w14:paraId="2AF5478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tblPr>
    <w:tblGrid>
      <w:gridCol w:w="3020"/>
      <w:gridCol w:w="3020"/>
      <w:gridCol w:w="3020"/>
    </w:tblGrid>
    <w:tr w:rsidR="1E7C83A2" w:rsidTr="1E7C83A2" w14:paraId="56F681C2" w14:textId="77777777">
      <w:trPr>
        <w:trHeight w:val="300"/>
      </w:trPr>
      <w:tc>
        <w:tcPr>
          <w:tcW w:w="3020" w:type="dxa"/>
        </w:tcPr>
        <w:p w:rsidR="1E7C83A2" w:rsidP="1E7C83A2" w:rsidRDefault="1E7C83A2" w14:paraId="18256F1A" w14:textId="77777777">
          <w:pPr>
            <w:pStyle w:val="Header"/>
            <w:ind w:start="-115"/>
          </w:pPr>
        </w:p>
      </w:tc>
      <w:tc>
        <w:tcPr>
          <w:tcW w:w="3020" w:type="dxa"/>
        </w:tcPr>
        <w:p w:rsidR="1E7C83A2" w:rsidP="1E7C83A2" w:rsidRDefault="1E7C83A2" w14:paraId="6F23EA32" w14:textId="77777777">
          <w:pPr>
            <w:pStyle w:val="Header"/>
            <w:jc w:val="center"/>
          </w:pPr>
        </w:p>
      </w:tc>
      <w:tc>
        <w:tcPr>
          <w:tcW w:w="3020" w:type="dxa"/>
        </w:tcPr>
        <w:p w:rsidR="1E7C83A2" w:rsidP="1E7C83A2" w:rsidRDefault="1E7C83A2" w14:paraId="4FDC7161" w14:textId="77777777">
          <w:pPr>
            <w:pStyle w:val="Header"/>
            <w:ind w:end="-115"/>
            <w:jc w:val="right"/>
          </w:pPr>
        </w:p>
      </w:tc>
    </w:tr>
  </w:tbl>
  <w:p w:rsidR="1E7C83A2" w:rsidP="1E7C83A2" w:rsidRDefault="1E7C83A2" w14:paraId="49DCE26B" w14:textId="77777777">
    <w:pPr>
      <w:pStyle w:val="Header"/>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14:ligatures w14:val="standardContextual"/>
      </w:rPr>
      <w:drawing>
        <wp:anchor distT="0" distB="0" distL="114300" distR="114300" simplePos="0" relativeHeight="251662336" behindDoc="0" locked="0" layoutInCell="1" allowOverlap="1" wp14:editId="30303BF9" wp14:anchorId="66965463">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ecock_Johan/AppData/Local/Microsoft/Windows/INetCache/Content.Outlook/WN18ZJI1/www.cyfun.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Props1.xml><?xml version="1.0" encoding="utf-8"?>
<ds:datastoreItem xmlns:ds="http://schemas.openxmlformats.org/officeDocument/2006/customXml" ds:itemID="{B165BEB4-E9B5-4EE2-B76C-14BCB64E90EC}"/>
</file>

<file path=customXml/itemProps2.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3.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4.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162</ap:TotalTime>
  <ap:Pages>19</ap:Pages>
  <ap:Words>5649</ap:Words>
  <ap:Characters>31071</ap:Characters>
  <ap:Application>Microsoft Office Word</ap:Application>
  <ap:DocSecurity>0</ap:DocSecurity>
  <ap:Lines>258</ap:Lines>
  <ap:Paragraphs>73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36647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docId:9DF090300D3AAAB0504C5126BFE53525</cp:keywords>
  <dc:description/>
  <cp:lastModifiedBy>Decock Johan</cp:lastModifiedBy>
  <cp:revision>39</cp:revision>
  <dcterms:created xsi:type="dcterms:W3CDTF">2024-01-25T14:53:00Z</dcterms:created>
  <dcterms:modified xsi:type="dcterms:W3CDTF">2024-06-25T07:43:00Z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